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3555D7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555D7">
        <w:rPr>
          <w:sz w:val="28"/>
          <w:szCs w:val="28"/>
          <w:lang w:val="en-US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3555D7">
        <w:rPr>
          <w:caps w:val="0"/>
          <w:sz w:val="28"/>
          <w:szCs w:val="28"/>
          <w:lang w:val="en-US"/>
        </w:rPr>
        <w:t>21</w:t>
      </w:r>
      <w:r w:rsidR="00F35DED">
        <w:rPr>
          <w:caps w:val="0"/>
          <w:sz w:val="28"/>
          <w:szCs w:val="28"/>
        </w:rPr>
        <w:t xml:space="preserve"> </w:t>
      </w:r>
      <w:r w:rsidR="002574D2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5D671F" w:rsidRPr="005D671F">
        <w:rPr>
          <w:sz w:val="28"/>
        </w:rPr>
        <w:t>11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5D671F" w:rsidRPr="005D671F">
        <w:rPr>
          <w:sz w:val="28"/>
        </w:rPr>
        <w:t>21</w:t>
      </w:r>
      <w:r w:rsidR="00724417">
        <w:rPr>
          <w:sz w:val="28"/>
        </w:rPr>
        <w:t>.</w:t>
      </w:r>
      <w:r w:rsidR="009757E5">
        <w:rPr>
          <w:sz w:val="28"/>
        </w:rPr>
        <w:t>0</w:t>
      </w:r>
      <w:r w:rsidR="00797A33">
        <w:rPr>
          <w:sz w:val="28"/>
        </w:rPr>
        <w:t>2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Pr="00497D73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Style w:val="a8"/>
        <w:tblW w:w="11766" w:type="dxa"/>
        <w:tblInd w:w="-885" w:type="dxa"/>
        <w:tblLayout w:type="fixed"/>
        <w:tblLook w:val="04A0"/>
      </w:tblPr>
      <w:tblGrid>
        <w:gridCol w:w="426"/>
        <w:gridCol w:w="1276"/>
        <w:gridCol w:w="6662"/>
        <w:gridCol w:w="567"/>
        <w:gridCol w:w="567"/>
        <w:gridCol w:w="1134"/>
        <w:gridCol w:w="1134"/>
      </w:tblGrid>
      <w:tr w:rsidR="00860F2C" w:rsidRPr="001A1702" w:rsidTr="00860F2C">
        <w:tc>
          <w:tcPr>
            <w:tcW w:w="426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№ п/п</w:t>
            </w:r>
          </w:p>
        </w:tc>
        <w:tc>
          <w:tcPr>
            <w:tcW w:w="7938" w:type="dxa"/>
            <w:gridSpan w:val="2"/>
          </w:tcPr>
          <w:p w:rsidR="00497D73" w:rsidRDefault="00497D73" w:rsidP="00CF5D36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497D73" w:rsidRDefault="00497D73" w:rsidP="00CF5D36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497D73" w:rsidRPr="001A1702" w:rsidRDefault="00497D73" w:rsidP="00CF5D36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567" w:type="dxa"/>
          </w:tcPr>
          <w:p w:rsidR="00497D73" w:rsidRPr="001A1702" w:rsidRDefault="00497D73" w:rsidP="00CF5D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Ед.изм</w:t>
            </w:r>
          </w:p>
        </w:tc>
        <w:tc>
          <w:tcPr>
            <w:tcW w:w="567" w:type="dxa"/>
          </w:tcPr>
          <w:p w:rsidR="00497D73" w:rsidRPr="001A1702" w:rsidRDefault="00497D73" w:rsidP="00CF5D36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1134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1134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860F2C" w:rsidRPr="001A1702" w:rsidTr="00860F2C">
        <w:trPr>
          <w:trHeight w:val="7926"/>
        </w:trPr>
        <w:tc>
          <w:tcPr>
            <w:tcW w:w="426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  <w:lang w:val="en-US"/>
              </w:rPr>
            </w:pPr>
            <w:r w:rsidRPr="001A170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497D73" w:rsidRPr="001A1702" w:rsidRDefault="00497D73" w:rsidP="00CF5D36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  <w:r w:rsidRPr="001A1702">
              <w:rPr>
                <w:color w:val="000000"/>
                <w:sz w:val="16"/>
                <w:szCs w:val="16"/>
              </w:rPr>
              <w:t xml:space="preserve">Фетальный монитор с автоматическим анализом КТГ, определяющим состояние плода при </w:t>
            </w:r>
            <w:r w:rsidRPr="001A1702">
              <w:rPr>
                <w:bCs/>
                <w:sz w:val="16"/>
                <w:szCs w:val="16"/>
              </w:rPr>
              <w:t>одноплодной</w:t>
            </w:r>
            <w:r w:rsidRPr="001A1702">
              <w:rPr>
                <w:sz w:val="16"/>
                <w:szCs w:val="16"/>
              </w:rPr>
              <w:t xml:space="preserve"> </w:t>
            </w:r>
            <w:r w:rsidRPr="001A1702">
              <w:rPr>
                <w:bCs/>
                <w:sz w:val="16"/>
                <w:szCs w:val="16"/>
              </w:rPr>
              <w:t xml:space="preserve">и </w:t>
            </w:r>
            <w:proofErr w:type="spellStart"/>
            <w:r w:rsidRPr="001A1702">
              <w:rPr>
                <w:bCs/>
                <w:sz w:val="16"/>
                <w:szCs w:val="16"/>
              </w:rPr>
              <w:t>двуплодной</w:t>
            </w:r>
            <w:proofErr w:type="spellEnd"/>
            <w:r w:rsidRPr="001A1702">
              <w:rPr>
                <w:bCs/>
                <w:sz w:val="16"/>
                <w:szCs w:val="16"/>
              </w:rPr>
              <w:t xml:space="preserve"> беременности наличием ЖК-дисплея не менее 320*240, с тележкой</w:t>
            </w:r>
            <w:r w:rsidRPr="001A1702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662" w:type="dxa"/>
          </w:tcPr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Отображает сердечный ритм плода (FHR),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Активность матки (UC) и движения плода (FM)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Определяет состояние плода при одноплодной</w:t>
            </w:r>
            <w:r w:rsidRPr="001A1702">
              <w:rPr>
                <w:sz w:val="16"/>
                <w:szCs w:val="16"/>
              </w:rPr>
              <w:t xml:space="preserve"> </w:t>
            </w:r>
            <w:r w:rsidRPr="001A1702">
              <w:rPr>
                <w:bCs/>
                <w:sz w:val="16"/>
                <w:szCs w:val="16"/>
              </w:rPr>
              <w:t>и двуплодной беременности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Автоматическое обнаружение движения плода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320х240 цветной ЖК-дисплей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Функция тревоги при отклонении ЧСС плода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 xml:space="preserve">Режим высокой скорости печати сохраненных данных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Печать на диаграммной бумаге формата A4 и В5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 xml:space="preserve"> Возможность использования бумаги для факса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Легкий экранный доступ дисплея с функцией прокрутки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Водонепроницаемые датчики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12- часовая память сохраненных данных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Высокая точность с частотой 1 МГц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 xml:space="preserve">Обновление программного обеспечения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Автоматический анализ CTG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497D73">
            <w:pPr>
              <w:numPr>
                <w:ilvl w:val="0"/>
                <w:numId w:val="8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Система удаленного мониторинга на 8 пациентов (опция) Встроенный 2-часовой аккумулятор (опция)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497D73" w:rsidRPr="001A1702" w:rsidRDefault="00497D73" w:rsidP="00CF5D36">
            <w:pPr>
              <w:rPr>
                <w:sz w:val="16"/>
                <w:szCs w:val="16"/>
              </w:rPr>
            </w:pPr>
          </w:p>
          <w:tbl>
            <w:tblPr>
              <w:tblW w:w="4891" w:type="pct"/>
              <w:tblInd w:w="108" w:type="dxa"/>
              <w:tblBorders>
                <w:insideH w:val="single" w:sz="12" w:space="0" w:color="5B9BD5"/>
              </w:tblBorders>
              <w:tblLayout w:type="fixed"/>
              <w:tblLook w:val="04A0"/>
            </w:tblPr>
            <w:tblGrid>
              <w:gridCol w:w="549"/>
              <w:gridCol w:w="1982"/>
              <w:gridCol w:w="3774"/>
            </w:tblGrid>
            <w:tr w:rsidR="00497D73" w:rsidRPr="005952C7" w:rsidTr="00CF5D36">
              <w:tc>
                <w:tcPr>
                  <w:tcW w:w="598" w:type="dxa"/>
                  <w:tcBorders>
                    <w:top w:val="nil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261" w:type="dxa"/>
                  <w:tcBorders>
                    <w:top w:val="nil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Габариты</w:t>
                  </w:r>
                </w:p>
              </w:tc>
              <w:tc>
                <w:tcPr>
                  <w:tcW w:w="4339" w:type="dxa"/>
                  <w:tcBorders>
                    <w:top w:val="nil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Не менее 296 х 305,5 х 97,5 мм, не более. 3,2 кг (без аккумулятора)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Дисплей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4,7'' ЖК-дисплей не менее(320х240)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vMerge w:val="restart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3.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2261" w:type="dxa"/>
                  <w:vMerge w:val="restart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Записывающее устройство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Метод: Термальная матричная печать</w:t>
                  </w:r>
                </w:p>
              </w:tc>
            </w:tr>
            <w:tr w:rsidR="00497D73" w:rsidRPr="005952C7" w:rsidTr="00CF5D36"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Разрешение: 8 (вертикально)/10 (горизонтально) точ/мм/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Скорости печати: 1, 2, 3 см/мин 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Функция подачи бумаги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Электропитание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Входящее: 100 - 240 В, 50-60 Гц, 1.2.А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Исходящее: 18 В, 2,5 А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Защита при сбое питания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Аккумулятор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 (12 В, 2600мА)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Внешняя связь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загрузка программы,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центральная система связи (дополнительно)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Температура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Рабочая температура: 10°- 40°С.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Температура хранения: -10-60°С.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ЧСС плода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Входящий сигнал: ультразвуковой допплер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Ультразвуковая частота: 1МГц 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Ультразвуковая мощность: &lt;10мВт/см2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Способ детектирования: </w:t>
                  </w:r>
                  <w:r w:rsidRPr="005952C7">
                    <w:rPr>
                      <w:sz w:val="16"/>
                      <w:szCs w:val="16"/>
                    </w:rPr>
                    <w:lastRenderedPageBreak/>
                    <w:t>автокорреляция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Диапазон ЧСС плода: 50-210 уд/мин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Точность ЧСС плода: 120-160 уд/мин: ±2 уд/мин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lastRenderedPageBreak/>
                    <w:t>10.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Маточное сокращение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Источник входящего потока: экстеранальный датчик с тензорезистором Нулевой сигнал: включение в одно касание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Диапазон измерения: 0-99 ед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Измерение движения плода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Измерительный источник: ультразвуковой импульсный .Метод записи: всплески активности на линии канала UC показывают относительную интенсивность и длительность/движения эмбриона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Память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12 часов</w:t>
                  </w:r>
                </w:p>
              </w:tc>
            </w:tr>
            <w:tr w:rsidR="00497D73" w:rsidRPr="005952C7" w:rsidTr="00CF5D36">
              <w:tc>
                <w:tcPr>
                  <w:tcW w:w="598" w:type="dxa"/>
                  <w:vMerge w:val="restart"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2261" w:type="dxa"/>
                  <w:vMerge w:val="restart"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Автоматический анализ 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Среднее значение базы ЧСС плода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Число маточных сокращений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  <w:lang w:val="en-US"/>
                    </w:rPr>
                  </w:pPr>
                  <w:r w:rsidRPr="005952C7">
                    <w:rPr>
                      <w:sz w:val="16"/>
                      <w:szCs w:val="16"/>
                    </w:rPr>
                    <w:t>Число акселераций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Число децелераций</w:t>
                  </w:r>
                </w:p>
              </w:tc>
            </w:tr>
            <w:tr w:rsidR="00497D73" w:rsidRPr="005952C7" w:rsidTr="00CF5D36"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- брадикардия на высоте сокращения пуповины у плода</w:t>
                  </w:r>
                </w:p>
              </w:tc>
            </w:tr>
            <w:tr w:rsidR="00497D73" w:rsidRPr="005952C7" w:rsidTr="00CF5D36"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- брадикардия в начале сокращения пуповины у плода</w:t>
                  </w:r>
                </w:p>
              </w:tc>
            </w:tr>
            <w:tr w:rsidR="00497D73" w:rsidRPr="005952C7" w:rsidTr="00CF5D36"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- брадикардия при сокращении пуповины у плода</w:t>
                  </w:r>
                </w:p>
              </w:tc>
            </w:tr>
            <w:tr w:rsidR="00497D73" w:rsidRPr="005952C7" w:rsidTr="00CF5D36">
              <w:trPr>
                <w:trHeight w:val="775"/>
              </w:trPr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Тахикардия (умеренная, сильная)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Брадикардия (умеренная, сильная)</w:t>
                  </w:r>
                </w:p>
                <w:p w:rsidR="00497D73" w:rsidRPr="005952C7" w:rsidRDefault="00497D73" w:rsidP="00CF5D36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Результаты анализа CTG распечатываются каждые 10 мин (среднесрочный анализ)</w:t>
                  </w:r>
                </w:p>
              </w:tc>
            </w:tr>
          </w:tbl>
          <w:p w:rsidR="00497D73" w:rsidRPr="005952C7" w:rsidRDefault="00497D73" w:rsidP="00CF5D36">
            <w:pPr>
              <w:rPr>
                <w:rStyle w:val="af1"/>
                <w:b/>
                <w:i w:val="0"/>
                <w:sz w:val="16"/>
                <w:szCs w:val="16"/>
              </w:rPr>
            </w:pPr>
            <w:r w:rsidRPr="005952C7">
              <w:rPr>
                <w:rStyle w:val="af1"/>
                <w:b/>
                <w:sz w:val="16"/>
                <w:szCs w:val="16"/>
              </w:rPr>
              <w:t>Тележка</w:t>
            </w:r>
          </w:p>
          <w:tbl>
            <w:tblPr>
              <w:tblStyle w:val="a8"/>
              <w:tblW w:w="9639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4F81BD" w:themeColor="accent1"/>
                <w:insideV w:val="none" w:sz="0" w:space="0" w:color="auto"/>
              </w:tblBorders>
              <w:tblLayout w:type="fixed"/>
              <w:tblLook w:val="04A0"/>
            </w:tblPr>
            <w:tblGrid>
              <w:gridCol w:w="1059"/>
              <w:gridCol w:w="8580"/>
            </w:tblGrid>
            <w:tr w:rsidR="00497D73" w:rsidRPr="005952C7" w:rsidTr="00CF5D36">
              <w:tc>
                <w:tcPr>
                  <w:tcW w:w="1059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Описание</w:t>
                  </w:r>
                </w:p>
              </w:tc>
              <w:tc>
                <w:tcPr>
                  <w:tcW w:w="8580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Тележка предназначена для фетальных мониторов</w:t>
                  </w:r>
                </w:p>
              </w:tc>
            </w:tr>
            <w:tr w:rsidR="00497D73" w:rsidRPr="005952C7" w:rsidTr="00CF5D36">
              <w:tc>
                <w:tcPr>
                  <w:tcW w:w="1059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Габариты</w:t>
                  </w:r>
                </w:p>
              </w:tc>
              <w:tc>
                <w:tcPr>
                  <w:tcW w:w="8580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Высота не более 1200 мм</w:t>
                  </w:r>
                </w:p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Подставка (верхняя часть)не более 300 х 290 мм</w:t>
                  </w:r>
                </w:p>
              </w:tc>
            </w:tr>
            <w:tr w:rsidR="00497D73" w:rsidRPr="005952C7" w:rsidTr="00CF5D36">
              <w:tc>
                <w:tcPr>
                  <w:tcW w:w="1059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Вес</w:t>
                  </w:r>
                </w:p>
              </w:tc>
              <w:tc>
                <w:tcPr>
                  <w:tcW w:w="8580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497D73" w:rsidRPr="005952C7" w:rsidRDefault="00497D73" w:rsidP="00CF5D36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Не более 12 кг</w:t>
                  </w:r>
                </w:p>
              </w:tc>
            </w:tr>
          </w:tbl>
          <w:p w:rsidR="00497D73" w:rsidRPr="005952C7" w:rsidRDefault="00497D73" w:rsidP="00CF5D36">
            <w:pPr>
              <w:rPr>
                <w:b/>
                <w:sz w:val="16"/>
                <w:szCs w:val="16"/>
              </w:rPr>
            </w:pPr>
          </w:p>
          <w:p w:rsidR="00497D73" w:rsidRPr="005952C7" w:rsidRDefault="00497D73" w:rsidP="00CF5D36">
            <w:pPr>
              <w:rPr>
                <w:b/>
                <w:bCs/>
                <w:i/>
                <w:sz w:val="16"/>
                <w:szCs w:val="16"/>
              </w:rPr>
            </w:pPr>
            <w:r w:rsidRPr="005952C7">
              <w:rPr>
                <w:b/>
                <w:sz w:val="16"/>
                <w:szCs w:val="16"/>
              </w:rPr>
              <w:t>Стандартный комплект поставки</w:t>
            </w:r>
            <w:r w:rsidRPr="005952C7">
              <w:rPr>
                <w:b/>
                <w:bCs/>
                <w:i/>
                <w:sz w:val="16"/>
                <w:szCs w:val="16"/>
              </w:rPr>
              <w:t>:</w:t>
            </w:r>
          </w:p>
          <w:p w:rsidR="00497D73" w:rsidRPr="005952C7" w:rsidRDefault="00497D73" w:rsidP="00CF5D36">
            <w:pPr>
              <w:rPr>
                <w:b/>
                <w:bCs/>
                <w:i/>
                <w:sz w:val="16"/>
                <w:szCs w:val="16"/>
              </w:rPr>
            </w:pPr>
          </w:p>
          <w:tbl>
            <w:tblPr>
              <w:tblW w:w="9766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4A0"/>
            </w:tblPr>
            <w:tblGrid>
              <w:gridCol w:w="411"/>
              <w:gridCol w:w="1985"/>
              <w:gridCol w:w="7370"/>
            </w:tblGrid>
            <w:tr w:rsidR="00497D73" w:rsidRPr="005952C7" w:rsidTr="00CF5D36">
              <w:trPr>
                <w:cantSplit/>
              </w:trPr>
              <w:tc>
                <w:tcPr>
                  <w:tcW w:w="41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52C7">
                    <w:rPr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widowControl w:val="0"/>
                    <w:spacing w:line="256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52C7">
                    <w:rPr>
                      <w:b/>
                      <w:sz w:val="16"/>
                      <w:szCs w:val="16"/>
                    </w:rPr>
                    <w:t>Описание</w:t>
                  </w:r>
                </w:p>
              </w:tc>
              <w:tc>
                <w:tcPr>
                  <w:tcW w:w="737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  <w:hideMark/>
                </w:tcPr>
                <w:p w:rsidR="00497D73" w:rsidRPr="005952C7" w:rsidRDefault="00497D73" w:rsidP="00CF5D36">
                  <w:pPr>
                    <w:widowControl w:val="0"/>
                    <w:spacing w:line="256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52C7">
                    <w:rPr>
                      <w:b/>
                      <w:sz w:val="16"/>
                      <w:szCs w:val="16"/>
                    </w:rPr>
                    <w:t>Кол-во</w:t>
                  </w:r>
                </w:p>
              </w:tc>
            </w:tr>
            <w:tr w:rsidR="00497D73" w:rsidRPr="005952C7" w:rsidTr="00CF5D36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Фетальный монитор 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497D73" w:rsidRPr="005952C7" w:rsidTr="00CF5D36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Ультразвуковой датчик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2</w:t>
                  </w:r>
                </w:p>
              </w:tc>
            </w:tr>
            <w:tr w:rsidR="00497D73" w:rsidRPr="005952C7" w:rsidTr="00CF5D36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Датчик маточных сокращений 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497D73" w:rsidRPr="005952C7" w:rsidTr="00CF5D36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Отметчик режимов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497D73" w:rsidRPr="005952C7" w:rsidTr="00CF5D36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Бумага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2</w:t>
                  </w:r>
                </w:p>
              </w:tc>
            </w:tr>
            <w:tr w:rsidR="00497D73" w:rsidRPr="005952C7" w:rsidTr="00CF5D36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Адаптер и кабель питания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497D73" w:rsidRPr="005952C7" w:rsidTr="00CF5D36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Гель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497D73" w:rsidRPr="005952C7" w:rsidTr="00CF5D36">
              <w:trPr>
                <w:cantSplit/>
                <w:trHeight w:val="311"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Пояса для датчиков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3</w:t>
                  </w:r>
                </w:p>
              </w:tc>
            </w:tr>
            <w:tr w:rsidR="00497D73" w:rsidRPr="005952C7" w:rsidTr="00CF5D36">
              <w:trPr>
                <w:cantSplit/>
                <w:trHeight w:val="311"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497D73" w:rsidRPr="005952C7" w:rsidRDefault="00497D73" w:rsidP="00CF5D36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Тележка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73" w:rsidRPr="005952C7" w:rsidRDefault="00497D73" w:rsidP="00CF5D36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497D73" w:rsidRPr="001A1702" w:rsidRDefault="00497D73" w:rsidP="00CF5D36">
            <w:pPr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Установка оборудования и обучение персонала на рабочем месте включены в общую стоимость. Постгарантийное техобслуживание – 1 раз в 6 месяцев.</w:t>
            </w:r>
          </w:p>
          <w:p w:rsidR="00497D73" w:rsidRPr="001A1702" w:rsidRDefault="00497D73" w:rsidP="00CF5D36">
            <w:pPr>
              <w:shd w:val="clear" w:color="auto" w:fill="FFFFFF"/>
              <w:rPr>
                <w:sz w:val="16"/>
                <w:szCs w:val="16"/>
                <w:shd w:val="clear" w:color="auto" w:fill="FFFFFF"/>
              </w:rPr>
            </w:pPr>
            <w:r w:rsidRPr="001A1702">
              <w:rPr>
                <w:sz w:val="16"/>
                <w:szCs w:val="16"/>
              </w:rPr>
              <w:t xml:space="preserve">Гарантия – 37 месяцев с даты ввода в эксплуатацию. </w:t>
            </w:r>
          </w:p>
          <w:p w:rsidR="00497D73" w:rsidRPr="001A1702" w:rsidRDefault="00497D73" w:rsidP="00CF5D36">
            <w:pPr>
              <w:shd w:val="clear" w:color="auto" w:fill="FFFFFF"/>
              <w:rPr>
                <w:sz w:val="16"/>
                <w:szCs w:val="16"/>
                <w:shd w:val="clear" w:color="auto" w:fill="FFFFFF"/>
              </w:rPr>
            </w:pPr>
            <w:r w:rsidRPr="001A1702">
              <w:rPr>
                <w:sz w:val="16"/>
                <w:szCs w:val="16"/>
                <w:shd w:val="clear" w:color="auto" w:fill="FFFFFF"/>
              </w:rPr>
              <w:t>Зарегистрирован и разрешен в Республике Казахстан.</w:t>
            </w:r>
          </w:p>
          <w:p w:rsidR="00497D73" w:rsidRPr="001A1702" w:rsidRDefault="00497D73" w:rsidP="00CF5D36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Поставка оборудования не позднее 15 дней с момента подписания договора.</w:t>
            </w:r>
          </w:p>
        </w:tc>
        <w:tc>
          <w:tcPr>
            <w:tcW w:w="567" w:type="dxa"/>
          </w:tcPr>
          <w:p w:rsidR="00497D73" w:rsidRPr="001A1702" w:rsidRDefault="00497D73" w:rsidP="00CF5D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шт</w:t>
            </w:r>
          </w:p>
        </w:tc>
        <w:tc>
          <w:tcPr>
            <w:tcW w:w="567" w:type="dxa"/>
          </w:tcPr>
          <w:p w:rsidR="00497D73" w:rsidRPr="001A1702" w:rsidRDefault="00497D73" w:rsidP="00CF5D36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1 190 000,00</w:t>
            </w:r>
          </w:p>
        </w:tc>
        <w:tc>
          <w:tcPr>
            <w:tcW w:w="1134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1 190 000,00</w:t>
            </w:r>
          </w:p>
        </w:tc>
      </w:tr>
      <w:tr w:rsidR="00860F2C" w:rsidRPr="001A1702" w:rsidTr="00860F2C">
        <w:tc>
          <w:tcPr>
            <w:tcW w:w="426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97D73" w:rsidRPr="001A1702" w:rsidRDefault="00497D73" w:rsidP="00CF5D36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6662" w:type="dxa"/>
          </w:tcPr>
          <w:p w:rsidR="00497D73" w:rsidRPr="001A1702" w:rsidRDefault="00497D73" w:rsidP="00CF5D36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97D73" w:rsidRPr="001A1702" w:rsidRDefault="00497D73" w:rsidP="00CF5D36">
            <w:pPr>
              <w:jc w:val="center"/>
              <w:rPr>
                <w:sz w:val="16"/>
                <w:szCs w:val="16"/>
                <w:highlight w:val="yellow"/>
              </w:rPr>
            </w:pPr>
            <w:r w:rsidRPr="00BE1C29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497D73" w:rsidRPr="001A1702" w:rsidRDefault="00497D73" w:rsidP="00CF5D36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497D73" w:rsidRPr="001A1702" w:rsidRDefault="00497D73" w:rsidP="00CF5D36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1 190 000,00тнг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DD60B2">
        <w:rPr>
          <w:bCs/>
          <w:color w:val="000000"/>
          <w:sz w:val="28"/>
          <w:szCs w:val="28"/>
        </w:rPr>
        <w:t>ОрдаМед</w:t>
      </w:r>
      <w:proofErr w:type="spellEnd"/>
      <w:r w:rsidR="00DD60B2">
        <w:rPr>
          <w:bCs/>
          <w:color w:val="000000"/>
          <w:sz w:val="28"/>
          <w:szCs w:val="28"/>
        </w:rPr>
        <w:t xml:space="preserve"> Петропавловск</w:t>
      </w:r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DD60B2">
        <w:rPr>
          <w:bCs/>
          <w:color w:val="000000"/>
          <w:sz w:val="28"/>
          <w:szCs w:val="28"/>
        </w:rPr>
        <w:t>1,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DD60B2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DD60B2">
        <w:rPr>
          <w:bCs/>
          <w:color w:val="000000"/>
          <w:sz w:val="28"/>
          <w:szCs w:val="28"/>
        </w:rPr>
        <w:t xml:space="preserve">18 </w:t>
      </w:r>
      <w:r>
        <w:rPr>
          <w:bCs/>
          <w:color w:val="000000"/>
          <w:sz w:val="28"/>
          <w:szCs w:val="28"/>
        </w:rPr>
        <w:t xml:space="preserve">час </w:t>
      </w:r>
      <w:r w:rsidR="00DD60B2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>.0</w:t>
      </w:r>
      <w:r w:rsidR="00CE1C39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504FEE">
        <w:rPr>
          <w:bCs/>
          <w:color w:val="000000"/>
          <w:sz w:val="28"/>
          <w:szCs w:val="28"/>
        </w:rPr>
        <w:t>1,</w:t>
      </w:r>
      <w:r w:rsidR="004F1A13">
        <w:rPr>
          <w:bCs/>
          <w:color w:val="000000"/>
          <w:sz w:val="28"/>
          <w:szCs w:val="28"/>
        </w:rPr>
        <w:t xml:space="preserve"> 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504FEE">
        <w:rPr>
          <w:bCs/>
          <w:color w:val="000000"/>
          <w:sz w:val="28"/>
          <w:szCs w:val="28"/>
        </w:rPr>
        <w:t>Ордамед петропавловск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</w:t>
      </w:r>
      <w:r w:rsidR="006B2461">
        <w:rPr>
          <w:caps w:val="0"/>
          <w:color w:val="000000"/>
          <w:sz w:val="28"/>
          <w:szCs w:val="28"/>
        </w:rPr>
        <w:t>0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</w:t>
      </w:r>
      <w:r w:rsidR="006B2461">
        <w:rPr>
          <w:caps w:val="0"/>
          <w:color w:val="000000"/>
          <w:sz w:val="28"/>
          <w:szCs w:val="28"/>
        </w:rPr>
        <w:t>Чкалова</w:t>
      </w:r>
      <w:r w:rsidR="00D615FC">
        <w:rPr>
          <w:caps w:val="0"/>
          <w:color w:val="000000"/>
          <w:sz w:val="28"/>
          <w:szCs w:val="28"/>
        </w:rPr>
        <w:t>,</w:t>
      </w:r>
      <w:r w:rsidR="006B2461">
        <w:rPr>
          <w:caps w:val="0"/>
          <w:color w:val="000000"/>
          <w:sz w:val="28"/>
          <w:szCs w:val="28"/>
        </w:rPr>
        <w:t>д.48,оф.222.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E7FDC">
        <w:rPr>
          <w:caps w:val="0"/>
          <w:color w:val="000000"/>
          <w:sz w:val="28"/>
          <w:szCs w:val="28"/>
        </w:rPr>
        <w:t>1 100 000</w:t>
      </w:r>
      <w:r w:rsidR="00AE72BD">
        <w:rPr>
          <w:caps w:val="0"/>
          <w:color w:val="000000"/>
          <w:sz w:val="28"/>
          <w:szCs w:val="28"/>
        </w:rPr>
        <w:t>,</w:t>
      </w:r>
      <w:r w:rsidR="00AE7FDC">
        <w:rPr>
          <w:caps w:val="0"/>
          <w:color w:val="000000"/>
          <w:sz w:val="28"/>
          <w:szCs w:val="28"/>
        </w:rPr>
        <w:t>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01626D">
        <w:rPr>
          <w:caps w:val="0"/>
          <w:color w:val="000000"/>
          <w:sz w:val="28"/>
          <w:szCs w:val="28"/>
        </w:rPr>
        <w:t>один миллион</w:t>
      </w:r>
      <w:r w:rsidR="00AE72BD">
        <w:rPr>
          <w:caps w:val="0"/>
          <w:color w:val="000000"/>
          <w:sz w:val="28"/>
          <w:szCs w:val="28"/>
        </w:rPr>
        <w:t xml:space="preserve"> </w:t>
      </w:r>
      <w:r w:rsidR="0001626D">
        <w:rPr>
          <w:caps w:val="0"/>
          <w:color w:val="000000"/>
          <w:sz w:val="28"/>
          <w:szCs w:val="28"/>
        </w:rPr>
        <w:t xml:space="preserve">сто </w:t>
      </w:r>
      <w:r>
        <w:rPr>
          <w:caps w:val="0"/>
          <w:color w:val="000000"/>
          <w:sz w:val="28"/>
          <w:szCs w:val="28"/>
        </w:rPr>
        <w:t>тысяч 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D1CB4-C215-4572-80A1-20063590D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245</cp:revision>
  <cp:lastPrinted>2018-02-09T09:16:00Z</cp:lastPrinted>
  <dcterms:created xsi:type="dcterms:W3CDTF">2017-12-06T09:39:00Z</dcterms:created>
  <dcterms:modified xsi:type="dcterms:W3CDTF">2018-02-21T07:58:00Z</dcterms:modified>
</cp:coreProperties>
</file>