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7B4CC3">
        <w:rPr>
          <w:b/>
          <w:sz w:val="18"/>
          <w:szCs w:val="18"/>
        </w:rPr>
        <w:t>7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B4CC3" w:rsidRDefault="007B4CC3" w:rsidP="007B4CC3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подпункта 1) пункта 72 главы 3 Правил,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</w:t>
      </w:r>
      <w:proofErr w:type="gramEnd"/>
      <w:r>
        <w:rPr>
          <w:sz w:val="18"/>
          <w:szCs w:val="18"/>
        </w:rPr>
        <w:t xml:space="preserve"> Министерства здравоохранения Республики Казахстан от 7 июня 2023 года № 110.                                                                                       </w:t>
      </w:r>
    </w:p>
    <w:p w:rsidR="007B4CC3" w:rsidRPr="00FC5401" w:rsidRDefault="007B4CC3" w:rsidP="007B4CC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proofErr w:type="gramStart"/>
      <w:r>
        <w:rPr>
          <w:sz w:val="18"/>
          <w:szCs w:val="18"/>
        </w:rPr>
        <w:t>Закуп до шестидесятидневной потребности лекарственных средств и медицинских изделий по ценам, не превышающим установленных  Приказом 96 и Приказом 77</w:t>
      </w:r>
      <w:r w:rsidR="00C62D8C">
        <w:rPr>
          <w:sz w:val="18"/>
          <w:szCs w:val="18"/>
        </w:rPr>
        <w:t xml:space="preserve">, а также </w:t>
      </w:r>
      <w:r>
        <w:rPr>
          <w:sz w:val="18"/>
          <w:szCs w:val="18"/>
        </w:rPr>
        <w:t xml:space="preserve">до девяностодневной потребности фармацевтических услуг допускается </w:t>
      </w:r>
      <w:r w:rsidR="00C62D8C">
        <w:rPr>
          <w:sz w:val="18"/>
          <w:szCs w:val="18"/>
        </w:rPr>
        <w:t>1)</w:t>
      </w:r>
      <w:r>
        <w:rPr>
          <w:sz w:val="18"/>
          <w:szCs w:val="18"/>
        </w:rPr>
        <w:t xml:space="preserve"> отсутстви</w:t>
      </w:r>
      <w:r w:rsidR="00C62D8C">
        <w:rPr>
          <w:sz w:val="18"/>
          <w:szCs w:val="18"/>
        </w:rPr>
        <w:t>и</w:t>
      </w:r>
      <w:r>
        <w:rPr>
          <w:sz w:val="18"/>
          <w:szCs w:val="18"/>
        </w:rPr>
        <w:t xml:space="preserve"> у заказчиков или субъектов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</w:t>
      </w:r>
      <w:proofErr w:type="gramEnd"/>
      <w:r>
        <w:rPr>
          <w:sz w:val="18"/>
          <w:szCs w:val="18"/>
        </w:rPr>
        <w:t xml:space="preserve"> медицинского страхования на основании уведомления,  полученного от единого дистрибьютора в связи с несостоявшимися закупками  лекарственных средств, медицинских изделий или фармацевтической услуги, проводимыми единым дистрибьютором способами, определенными настоящими Правилами.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C62D8C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C62D8C" w:rsidRDefault="00A560E9" w:rsidP="00C62D8C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 xml:space="preserve">Абсорбирующее </w:t>
            </w:r>
            <w:proofErr w:type="spellStart"/>
            <w:r w:rsidRPr="007A160B">
              <w:rPr>
                <w:sz w:val="18"/>
                <w:szCs w:val="18"/>
                <w:lang w:val="ru-RU" w:eastAsia="ru-RU"/>
              </w:rPr>
              <w:t>гемостатическое</w:t>
            </w:r>
            <w:proofErr w:type="spellEnd"/>
            <w:r w:rsidRPr="007A160B">
              <w:rPr>
                <w:sz w:val="18"/>
                <w:szCs w:val="18"/>
                <w:lang w:val="ru-RU" w:eastAsia="ru-RU"/>
              </w:rPr>
              <w:t xml:space="preserve"> </w:t>
            </w:r>
            <w:r w:rsidR="00C62D8C" w:rsidRPr="00C62D8C">
              <w:rPr>
                <w:sz w:val="18"/>
                <w:szCs w:val="18"/>
                <w:lang w:val="ru-RU" w:eastAsia="ru-RU"/>
              </w:rPr>
              <w:t>средство, губка, размер 4,8*4,8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C62D8C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7A160B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C62D8C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C62D8C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>36 035,40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C62D8C" w:rsidRDefault="00A560E9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A160B">
              <w:rPr>
                <w:sz w:val="16"/>
                <w:szCs w:val="16"/>
                <w:lang w:val="ru-RU" w:eastAsia="ar-SA"/>
              </w:rPr>
              <w:t>144 141,60</w:t>
            </w:r>
          </w:p>
        </w:tc>
        <w:tc>
          <w:tcPr>
            <w:tcW w:w="2126" w:type="dxa"/>
            <w:vMerge w:val="restart"/>
          </w:tcPr>
          <w:p w:rsidR="003665BD" w:rsidRPr="00C62D8C" w:rsidRDefault="003665BD" w:rsidP="00015022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="00015022"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015022"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C62D8C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C22813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C62D8C" w:rsidRDefault="00C62D8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62D8C">
              <w:rPr>
                <w:sz w:val="16"/>
                <w:szCs w:val="16"/>
                <w:lang w:val="ru-RU" w:eastAsia="ru-RU"/>
              </w:rPr>
              <w:t>144 141,60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C62D8C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C62D8C">
        <w:rPr>
          <w:sz w:val="18"/>
          <w:szCs w:val="18"/>
        </w:rPr>
        <w:t>15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C62D8C">
        <w:rPr>
          <w:sz w:val="18"/>
          <w:szCs w:val="18"/>
          <w:shd w:val="clear" w:color="auto" w:fill="FFFFFF" w:themeFill="background1"/>
        </w:rPr>
        <w:t>0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C62D8C">
        <w:rPr>
          <w:sz w:val="18"/>
          <w:szCs w:val="18"/>
          <w:shd w:val="clear" w:color="auto" w:fill="FFFFFF" w:themeFill="background1"/>
        </w:rPr>
        <w:t>08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62D8C">
        <w:rPr>
          <w:sz w:val="18"/>
          <w:szCs w:val="18"/>
          <w:shd w:val="clear" w:color="auto" w:fill="FFFFFF" w:themeFill="background1"/>
        </w:rPr>
        <w:t>8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C62D8C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C62D8C">
        <w:rPr>
          <w:sz w:val="18"/>
          <w:szCs w:val="18"/>
          <w:shd w:val="clear" w:color="auto" w:fill="FFFFFF" w:themeFill="background1"/>
        </w:rPr>
        <w:t>0</w:t>
      </w:r>
      <w:r w:rsidR="00015022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C62D8C">
        <w:rPr>
          <w:sz w:val="18"/>
          <w:szCs w:val="18"/>
          <w:shd w:val="clear" w:color="auto" w:fill="FFFFFF" w:themeFill="background1"/>
        </w:rPr>
        <w:t>1</w:t>
      </w:r>
      <w:r w:rsidR="00015022">
        <w:rPr>
          <w:sz w:val="18"/>
          <w:szCs w:val="18"/>
          <w:shd w:val="clear" w:color="auto" w:fill="FFFFFF" w:themeFill="background1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15022">
        <w:rPr>
          <w:sz w:val="18"/>
          <w:szCs w:val="18"/>
          <w:shd w:val="clear" w:color="auto" w:fill="FFFFFF" w:themeFill="background1"/>
        </w:rPr>
        <w:t>8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C62D8C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C62D8C">
        <w:rPr>
          <w:sz w:val="18"/>
          <w:szCs w:val="18"/>
          <w:shd w:val="clear" w:color="auto" w:fill="FFFFFF" w:themeFill="background1"/>
        </w:rPr>
        <w:t>1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C62D8C">
        <w:rPr>
          <w:sz w:val="18"/>
          <w:szCs w:val="18"/>
        </w:rPr>
        <w:t>1</w:t>
      </w:r>
      <w:r w:rsidR="007A160B">
        <w:rPr>
          <w:sz w:val="18"/>
          <w:szCs w:val="18"/>
        </w:rPr>
        <w:t>5</w:t>
      </w:r>
      <w:r w:rsidRPr="00076819">
        <w:rPr>
          <w:sz w:val="18"/>
          <w:szCs w:val="18"/>
        </w:rPr>
        <w:t>.0</w:t>
      </w:r>
      <w:r w:rsidR="007A160B">
        <w:rPr>
          <w:sz w:val="18"/>
          <w:szCs w:val="18"/>
        </w:rPr>
        <w:t>8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0B4C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CC3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62D8C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3735EA9-EB1B-48B1-AF87-4F57F187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4836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337</cp:revision>
  <cp:lastPrinted>2024-08-08T09:56:00Z</cp:lastPrinted>
  <dcterms:created xsi:type="dcterms:W3CDTF">2017-09-08T03:47:00Z</dcterms:created>
  <dcterms:modified xsi:type="dcterms:W3CDTF">2024-08-08T09:57:00Z</dcterms:modified>
</cp:coreProperties>
</file>