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4360F1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573EA" w:rsidRPr="004360F1">
        <w:rPr>
          <w:sz w:val="28"/>
          <w:szCs w:val="28"/>
        </w:rPr>
        <w:t>25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</w:t>
      </w:r>
      <w:r w:rsidR="009573EA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</w:t>
      </w:r>
      <w:r w:rsidR="00171767">
        <w:rPr>
          <w:caps w:val="0"/>
          <w:sz w:val="28"/>
          <w:szCs w:val="28"/>
        </w:rPr>
        <w:t xml:space="preserve"> </w:t>
      </w:r>
      <w:r w:rsidR="009573EA">
        <w:rPr>
          <w:caps w:val="0"/>
          <w:sz w:val="28"/>
          <w:szCs w:val="28"/>
          <w:lang w:val="en-US"/>
        </w:rPr>
        <w:t>03</w:t>
      </w:r>
      <w:r w:rsidR="00F35DED">
        <w:rPr>
          <w:caps w:val="0"/>
          <w:sz w:val="28"/>
          <w:szCs w:val="28"/>
        </w:rPr>
        <w:t xml:space="preserve"> </w:t>
      </w:r>
      <w:r w:rsidR="009573EA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1F17CE">
        <w:rPr>
          <w:sz w:val="28"/>
        </w:rPr>
        <w:t>15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1F17CE">
        <w:rPr>
          <w:sz w:val="28"/>
        </w:rPr>
        <w:t>03</w:t>
      </w:r>
      <w:r w:rsidR="00724417">
        <w:rPr>
          <w:sz w:val="28"/>
        </w:rPr>
        <w:t>.</w:t>
      </w:r>
      <w:r w:rsidR="001F17CE">
        <w:rPr>
          <w:sz w:val="28"/>
        </w:rPr>
        <w:t>05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Style w:val="a8"/>
        <w:tblW w:w="11625" w:type="dxa"/>
        <w:tblInd w:w="-885" w:type="dxa"/>
        <w:tblLayout w:type="fixed"/>
        <w:tblLook w:val="04A0"/>
      </w:tblPr>
      <w:tblGrid>
        <w:gridCol w:w="426"/>
        <w:gridCol w:w="850"/>
        <w:gridCol w:w="7088"/>
        <w:gridCol w:w="709"/>
        <w:gridCol w:w="567"/>
        <w:gridCol w:w="992"/>
        <w:gridCol w:w="993"/>
      </w:tblGrid>
      <w:tr w:rsidR="00733B94" w:rsidRPr="001A1702" w:rsidTr="00024F95">
        <w:tc>
          <w:tcPr>
            <w:tcW w:w="426" w:type="dxa"/>
          </w:tcPr>
          <w:p w:rsidR="00733B94" w:rsidRPr="004360F1" w:rsidRDefault="004360F1" w:rsidP="00487512">
            <w:pPr>
              <w:jc w:val="center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№ П/п</w:t>
            </w:r>
          </w:p>
        </w:tc>
        <w:tc>
          <w:tcPr>
            <w:tcW w:w="7938" w:type="dxa"/>
            <w:gridSpan w:val="2"/>
          </w:tcPr>
          <w:p w:rsidR="00733B94" w:rsidRPr="004360F1" w:rsidRDefault="004360F1" w:rsidP="00487512">
            <w:pPr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Наименование</w:t>
            </w:r>
          </w:p>
          <w:p w:rsidR="00733B94" w:rsidRPr="004360F1" w:rsidRDefault="004360F1" w:rsidP="00487512">
            <w:pPr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 xml:space="preserve"> медицинской </w:t>
            </w:r>
          </w:p>
          <w:p w:rsidR="00733B94" w:rsidRPr="004360F1" w:rsidRDefault="004360F1" w:rsidP="00487512">
            <w:pPr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Техники</w:t>
            </w:r>
          </w:p>
        </w:tc>
        <w:tc>
          <w:tcPr>
            <w:tcW w:w="709" w:type="dxa"/>
          </w:tcPr>
          <w:p w:rsidR="00733B94" w:rsidRPr="004360F1" w:rsidRDefault="004360F1" w:rsidP="00487512">
            <w:pPr>
              <w:rPr>
                <w:sz w:val="18"/>
                <w:szCs w:val="18"/>
              </w:rPr>
            </w:pPr>
            <w:proofErr w:type="spellStart"/>
            <w:r w:rsidRPr="004360F1">
              <w:rPr>
                <w:caps w:val="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</w:tcPr>
          <w:p w:rsidR="00733B94" w:rsidRPr="004360F1" w:rsidRDefault="004360F1" w:rsidP="00487512">
            <w:pPr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33B94" w:rsidRPr="004360F1" w:rsidRDefault="004360F1" w:rsidP="00487512">
            <w:pPr>
              <w:jc w:val="center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Цена</w:t>
            </w:r>
          </w:p>
        </w:tc>
        <w:tc>
          <w:tcPr>
            <w:tcW w:w="993" w:type="dxa"/>
          </w:tcPr>
          <w:p w:rsidR="00733B94" w:rsidRPr="004360F1" w:rsidRDefault="004360F1" w:rsidP="00487512">
            <w:pPr>
              <w:jc w:val="center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Сумма выделенная для закупа</w:t>
            </w:r>
          </w:p>
        </w:tc>
      </w:tr>
      <w:tr w:rsidR="00733B94" w:rsidRPr="001A1702" w:rsidTr="00024F95">
        <w:trPr>
          <w:trHeight w:val="1264"/>
        </w:trPr>
        <w:tc>
          <w:tcPr>
            <w:tcW w:w="426" w:type="dxa"/>
          </w:tcPr>
          <w:p w:rsidR="00733B94" w:rsidRPr="004360F1" w:rsidRDefault="004360F1" w:rsidP="00487512">
            <w:pPr>
              <w:jc w:val="center"/>
              <w:rPr>
                <w:sz w:val="18"/>
                <w:szCs w:val="18"/>
                <w:lang w:val="en-US"/>
              </w:rPr>
            </w:pPr>
            <w:r w:rsidRPr="004360F1">
              <w:rPr>
                <w:caps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</w:tcPr>
          <w:p w:rsidR="00733B94" w:rsidRPr="004360F1" w:rsidRDefault="004360F1" w:rsidP="00487512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4360F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Счетчик лейкоцитарной формулы крови</w:t>
            </w:r>
          </w:p>
          <w:p w:rsidR="00733B94" w:rsidRPr="004360F1" w:rsidRDefault="00733B94" w:rsidP="00487512">
            <w:pPr>
              <w:pStyle w:val="a3"/>
              <w:spacing w:before="0" w:beforeAutospacing="0" w:after="0"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088" w:type="dxa"/>
          </w:tcPr>
          <w:p w:rsidR="00733B94" w:rsidRPr="004360F1" w:rsidRDefault="004360F1" w:rsidP="00487512">
            <w:pPr>
              <w:spacing w:line="240" w:lineRule="atLeast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 xml:space="preserve">Счётчик лейкоцитарной формулы крови предназначен для подсчета количества клеток и определения лейкоцитарной формулы крови при микроскопическом анализе. С помощью счётчика можно также производить счёт </w:t>
            </w:r>
            <w:proofErr w:type="spellStart"/>
            <w:r w:rsidRPr="004360F1">
              <w:rPr>
                <w:caps w:val="0"/>
                <w:sz w:val="18"/>
                <w:szCs w:val="18"/>
              </w:rPr>
              <w:t>ретикулоцитов</w:t>
            </w:r>
            <w:proofErr w:type="spellEnd"/>
            <w:r w:rsidRPr="004360F1">
              <w:rPr>
                <w:caps w:val="0"/>
                <w:sz w:val="18"/>
                <w:szCs w:val="18"/>
              </w:rPr>
              <w:t xml:space="preserve"> в окрашенных мазках и тромбоцитов по </w:t>
            </w:r>
            <w:proofErr w:type="spellStart"/>
            <w:r w:rsidRPr="004360F1">
              <w:rPr>
                <w:caps w:val="0"/>
                <w:sz w:val="18"/>
                <w:szCs w:val="18"/>
              </w:rPr>
              <w:t>фонио</w:t>
            </w:r>
            <w:proofErr w:type="spellEnd"/>
            <w:r w:rsidRPr="004360F1">
              <w:rPr>
                <w:caps w:val="0"/>
                <w:sz w:val="18"/>
                <w:szCs w:val="18"/>
              </w:rPr>
              <w:t>.</w:t>
            </w:r>
          </w:p>
          <w:p w:rsidR="00733B94" w:rsidRPr="004360F1" w:rsidRDefault="004360F1" w:rsidP="00733B94">
            <w:pPr>
              <w:numPr>
                <w:ilvl w:val="0"/>
                <w:numId w:val="11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 xml:space="preserve">Прибор обеспечивает подсчет по девяти каналам форменных элементов крови девяти различных типов: миелоциты, </w:t>
            </w:r>
            <w:proofErr w:type="spellStart"/>
            <w:r w:rsidRPr="004360F1">
              <w:rPr>
                <w:caps w:val="0"/>
                <w:sz w:val="18"/>
                <w:szCs w:val="18"/>
              </w:rPr>
              <w:t>метамиелоциты</w:t>
            </w:r>
            <w:proofErr w:type="spellEnd"/>
            <w:r w:rsidRPr="004360F1">
              <w:rPr>
                <w:caps w:val="0"/>
                <w:sz w:val="18"/>
                <w:szCs w:val="18"/>
              </w:rPr>
              <w:t xml:space="preserve"> (юные), </w:t>
            </w:r>
            <w:proofErr w:type="spellStart"/>
            <w:r w:rsidRPr="004360F1">
              <w:rPr>
                <w:caps w:val="0"/>
                <w:sz w:val="18"/>
                <w:szCs w:val="18"/>
              </w:rPr>
              <w:t>палочкоядерные</w:t>
            </w:r>
            <w:proofErr w:type="spellEnd"/>
            <w:r w:rsidRPr="004360F1">
              <w:rPr>
                <w:caps w:val="0"/>
                <w:sz w:val="18"/>
                <w:szCs w:val="18"/>
              </w:rPr>
              <w:t>, сегментоядерные, эозинофилы, базофилы, моноциты, лимфоциты, патологические элементы, а также накопление суммарного результата по всем девяти каналам;</w:t>
            </w:r>
          </w:p>
          <w:p w:rsidR="00733B94" w:rsidRPr="004360F1" w:rsidRDefault="004360F1" w:rsidP="00733B94">
            <w:pPr>
              <w:numPr>
                <w:ilvl w:val="0"/>
                <w:numId w:val="11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Подсчет производится нажатием клавиш, каждая из которых имеет обозначение клетки, соответствующей визуально наблюдаемой под микроскопом, и значение, равное количеству сосчитанных клеток, в каждый момент времени может быть считано с экрана счетчика.</w:t>
            </w:r>
          </w:p>
          <w:p w:rsidR="00733B94" w:rsidRPr="004360F1" w:rsidRDefault="004360F1" w:rsidP="00487512">
            <w:pPr>
              <w:spacing w:line="240" w:lineRule="atLeast"/>
              <w:rPr>
                <w:sz w:val="18"/>
                <w:szCs w:val="18"/>
              </w:rPr>
            </w:pPr>
            <w:r w:rsidRPr="004360F1">
              <w:rPr>
                <w:b/>
                <w:bCs/>
                <w:caps w:val="0"/>
                <w:sz w:val="18"/>
                <w:szCs w:val="18"/>
              </w:rPr>
              <w:t>Прибор обеспечивает звуковое сопровождение:</w:t>
            </w:r>
          </w:p>
          <w:p w:rsidR="00733B94" w:rsidRPr="004360F1" w:rsidRDefault="004360F1" w:rsidP="00733B94">
            <w:pPr>
              <w:numPr>
                <w:ilvl w:val="0"/>
                <w:numId w:val="12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При нажатии на любую клавишу раздается короткий звуковой сигнал;</w:t>
            </w:r>
          </w:p>
          <w:p w:rsidR="00733B94" w:rsidRPr="004360F1" w:rsidRDefault="004360F1" w:rsidP="00733B94">
            <w:pPr>
              <w:numPr>
                <w:ilvl w:val="0"/>
                <w:numId w:val="12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При достижении суммарного числа клеток равного или кратного 100 раздается длинный звуковой сигнал (около 2 с), на время действия которого счет по всем каналам блокируется;</w:t>
            </w:r>
          </w:p>
          <w:p w:rsidR="00733B94" w:rsidRPr="004360F1" w:rsidRDefault="004360F1" w:rsidP="00733B94">
            <w:pPr>
              <w:numPr>
                <w:ilvl w:val="0"/>
                <w:numId w:val="12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При блокировке от случайного нажатия двух клавиш одновременно раздается звуковой сигнал низкого тона.</w:t>
            </w:r>
          </w:p>
          <w:p w:rsidR="00733B94" w:rsidRPr="004360F1" w:rsidRDefault="004360F1" w:rsidP="00487512">
            <w:pPr>
              <w:spacing w:line="240" w:lineRule="atLeast"/>
              <w:rPr>
                <w:sz w:val="18"/>
                <w:szCs w:val="18"/>
              </w:rPr>
            </w:pPr>
            <w:r w:rsidRPr="004360F1">
              <w:rPr>
                <w:b/>
                <w:bCs/>
                <w:caps w:val="0"/>
                <w:sz w:val="18"/>
                <w:szCs w:val="18"/>
              </w:rPr>
              <w:t>Особенности счетчика:</w:t>
            </w:r>
          </w:p>
          <w:p w:rsidR="00733B94" w:rsidRPr="004360F1" w:rsidRDefault="004360F1" w:rsidP="00733B94">
            <w:pPr>
              <w:numPr>
                <w:ilvl w:val="0"/>
                <w:numId w:val="13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Расположение клавиш ввода в один ряд;</w:t>
            </w:r>
          </w:p>
          <w:p w:rsidR="00733B94" w:rsidRPr="004360F1" w:rsidRDefault="004360F1" w:rsidP="00733B94">
            <w:pPr>
              <w:numPr>
                <w:ilvl w:val="0"/>
                <w:numId w:val="13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 xml:space="preserve">Отображение на экране счетчика результатов счета сразу по всем каналам, включая суммарный, в сочетании с яркими светодиодными индикаторами обеспечивает четкое считывание информации и экспресс-оценку </w:t>
            </w:r>
            <w:proofErr w:type="spellStart"/>
            <w:r w:rsidRPr="004360F1">
              <w:rPr>
                <w:caps w:val="0"/>
                <w:sz w:val="18"/>
                <w:szCs w:val="18"/>
              </w:rPr>
              <w:t>лейкоформулы</w:t>
            </w:r>
            <w:proofErr w:type="spellEnd"/>
            <w:r w:rsidRPr="004360F1">
              <w:rPr>
                <w:caps w:val="0"/>
                <w:sz w:val="18"/>
                <w:szCs w:val="18"/>
              </w:rPr>
              <w:t>;</w:t>
            </w:r>
          </w:p>
          <w:p w:rsidR="00733B94" w:rsidRPr="004360F1" w:rsidRDefault="004360F1" w:rsidP="00733B94">
            <w:pPr>
              <w:numPr>
                <w:ilvl w:val="0"/>
                <w:numId w:val="13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 xml:space="preserve">Использование выносного блока питания позволяет подвести к корпусу счетчика только низковольтное напряжение 9 в. </w:t>
            </w:r>
          </w:p>
          <w:tbl>
            <w:tblPr>
              <w:tblW w:w="4800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99"/>
              <w:gridCol w:w="1983"/>
            </w:tblGrid>
            <w:tr w:rsidR="00733B94" w:rsidRPr="004360F1" w:rsidTr="00487512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Кол-во каналов счета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Не менее 9</w:t>
                  </w:r>
                </w:p>
              </w:tc>
            </w:tr>
            <w:tr w:rsidR="00733B94" w:rsidRPr="004360F1" w:rsidTr="00487512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Число каналов индикации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Не менее 10</w:t>
                  </w:r>
                </w:p>
              </w:tc>
            </w:tr>
            <w:tr w:rsidR="00733B94" w:rsidRPr="004360F1" w:rsidTr="00487512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Число знаков индикации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Не менее 23</w:t>
                  </w:r>
                </w:p>
              </w:tc>
            </w:tr>
            <w:tr w:rsidR="00733B94" w:rsidRPr="004360F1" w:rsidTr="00487512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Число подсчитываемых клеток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Не менее 999</w:t>
                  </w:r>
                </w:p>
              </w:tc>
            </w:tr>
            <w:tr w:rsidR="00733B94" w:rsidRPr="004360F1" w:rsidTr="00487512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Напряжение питания, в/</w:t>
                  </w:r>
                  <w:proofErr w:type="spellStart"/>
                  <w:r w:rsidRPr="004360F1">
                    <w:rPr>
                      <w:caps w:val="0"/>
                      <w:sz w:val="18"/>
                      <w:szCs w:val="18"/>
                    </w:rPr>
                    <w:t>гц</w:t>
                  </w:r>
                  <w:proofErr w:type="spellEnd"/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220/50</w:t>
                  </w:r>
                </w:p>
              </w:tc>
            </w:tr>
            <w:tr w:rsidR="00733B94" w:rsidRPr="004360F1" w:rsidTr="00487512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 xml:space="preserve">Потребляемая мощность, </w:t>
                  </w:r>
                  <w:proofErr w:type="spellStart"/>
                  <w:r w:rsidRPr="004360F1">
                    <w:rPr>
                      <w:caps w:val="0"/>
                      <w:sz w:val="18"/>
                      <w:szCs w:val="18"/>
                    </w:rPr>
                    <w:t>ва</w:t>
                  </w:r>
                  <w:proofErr w:type="spellEnd"/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6</w:t>
                  </w:r>
                </w:p>
              </w:tc>
            </w:tr>
            <w:tr w:rsidR="00733B94" w:rsidRPr="004360F1" w:rsidTr="00487512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Габаритные размеры, мм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Не менее 265х105х70</w:t>
                  </w:r>
                </w:p>
              </w:tc>
            </w:tr>
            <w:tr w:rsidR="00733B94" w:rsidRPr="004360F1" w:rsidTr="00487512">
              <w:trPr>
                <w:tblCellSpacing w:w="7" w:type="dxa"/>
              </w:trPr>
              <w:tc>
                <w:tcPr>
                  <w:tcW w:w="347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lastRenderedPageBreak/>
                    <w:t>Масса, кг</w:t>
                  </w:r>
                </w:p>
              </w:tc>
              <w:tc>
                <w:tcPr>
                  <w:tcW w:w="14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33B94" w:rsidRPr="004360F1" w:rsidRDefault="004360F1" w:rsidP="00487512"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 w:rsidRPr="004360F1">
                    <w:rPr>
                      <w:caps w:val="0"/>
                      <w:sz w:val="18"/>
                      <w:szCs w:val="18"/>
                    </w:rPr>
                    <w:t>Не менее 0,6</w:t>
                  </w:r>
                </w:p>
              </w:tc>
            </w:tr>
          </w:tbl>
          <w:p w:rsidR="00733B94" w:rsidRPr="004360F1" w:rsidRDefault="004360F1" w:rsidP="00487512">
            <w:pPr>
              <w:spacing w:line="240" w:lineRule="atLeast"/>
              <w:rPr>
                <w:b/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Счетчик занесен в государственный реестр изделий медицинского назначения и медицинской техники .</w:t>
            </w:r>
          </w:p>
          <w:p w:rsidR="00733B94" w:rsidRPr="004360F1" w:rsidRDefault="004360F1" w:rsidP="00487512">
            <w:pPr>
              <w:shd w:val="clear" w:color="auto" w:fill="FFFFFF"/>
              <w:spacing w:line="240" w:lineRule="atLeast"/>
              <w:rPr>
                <w:sz w:val="18"/>
                <w:szCs w:val="18"/>
                <w:shd w:val="clear" w:color="auto" w:fill="FFFFFF"/>
              </w:rPr>
            </w:pPr>
            <w:r w:rsidRPr="004360F1">
              <w:rPr>
                <w:caps w:val="0"/>
                <w:sz w:val="18"/>
                <w:szCs w:val="18"/>
              </w:rPr>
              <w:t xml:space="preserve">Гарантия – 12 месяцев с даты ввода в эксплуатацию. </w:t>
            </w:r>
          </w:p>
          <w:p w:rsidR="00733B94" w:rsidRPr="004360F1" w:rsidRDefault="004360F1" w:rsidP="00487512">
            <w:pPr>
              <w:shd w:val="clear" w:color="auto" w:fill="FFFFFF"/>
              <w:spacing w:line="240" w:lineRule="atLeast"/>
              <w:rPr>
                <w:sz w:val="18"/>
                <w:szCs w:val="18"/>
                <w:shd w:val="clear" w:color="auto" w:fill="FFFFFF"/>
              </w:rPr>
            </w:pPr>
            <w:r w:rsidRPr="004360F1">
              <w:rPr>
                <w:caps w:val="0"/>
                <w:sz w:val="18"/>
                <w:szCs w:val="18"/>
                <w:shd w:val="clear" w:color="auto" w:fill="FFFFFF"/>
              </w:rPr>
              <w:t xml:space="preserve">Зарегистрирован и разрешен в республике </w:t>
            </w:r>
            <w:proofErr w:type="spellStart"/>
            <w:r w:rsidRPr="004360F1">
              <w:rPr>
                <w:caps w:val="0"/>
                <w:sz w:val="18"/>
                <w:szCs w:val="18"/>
                <w:shd w:val="clear" w:color="auto" w:fill="FFFFFF"/>
              </w:rPr>
              <w:t>казахстан</w:t>
            </w:r>
            <w:proofErr w:type="spellEnd"/>
            <w:r w:rsidRPr="004360F1">
              <w:rPr>
                <w:caps w:val="0"/>
                <w:sz w:val="18"/>
                <w:szCs w:val="18"/>
                <w:shd w:val="clear" w:color="auto" w:fill="FFFFFF"/>
              </w:rPr>
              <w:t>.</w:t>
            </w:r>
          </w:p>
          <w:p w:rsidR="00733B94" w:rsidRPr="004360F1" w:rsidRDefault="004360F1" w:rsidP="00487512">
            <w:pPr>
              <w:spacing w:line="240" w:lineRule="atLeast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Поставка оборудования 15 календарных дней с момента подписания договора.</w:t>
            </w:r>
          </w:p>
        </w:tc>
        <w:tc>
          <w:tcPr>
            <w:tcW w:w="709" w:type="dxa"/>
          </w:tcPr>
          <w:p w:rsidR="00733B94" w:rsidRPr="004360F1" w:rsidRDefault="004360F1" w:rsidP="00487512">
            <w:pPr>
              <w:rPr>
                <w:sz w:val="18"/>
                <w:szCs w:val="18"/>
              </w:rPr>
            </w:pPr>
            <w:proofErr w:type="spellStart"/>
            <w:r w:rsidRPr="004360F1">
              <w:rPr>
                <w:caps w:val="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</w:tcPr>
          <w:p w:rsidR="00733B94" w:rsidRPr="004360F1" w:rsidRDefault="004360F1" w:rsidP="00487512">
            <w:pPr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33B94" w:rsidRPr="004360F1" w:rsidRDefault="004360F1" w:rsidP="00487512">
            <w:pPr>
              <w:jc w:val="center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80 000,00</w:t>
            </w:r>
          </w:p>
        </w:tc>
        <w:tc>
          <w:tcPr>
            <w:tcW w:w="993" w:type="dxa"/>
          </w:tcPr>
          <w:p w:rsidR="00733B94" w:rsidRPr="004360F1" w:rsidRDefault="004360F1" w:rsidP="00487512">
            <w:pPr>
              <w:jc w:val="center"/>
              <w:rPr>
                <w:sz w:val="18"/>
                <w:szCs w:val="18"/>
              </w:rPr>
            </w:pPr>
            <w:r w:rsidRPr="004360F1">
              <w:rPr>
                <w:caps w:val="0"/>
                <w:sz w:val="18"/>
                <w:szCs w:val="18"/>
              </w:rPr>
              <w:t>80 000,00</w:t>
            </w:r>
          </w:p>
        </w:tc>
      </w:tr>
      <w:tr w:rsidR="00733B94" w:rsidRPr="001A1702" w:rsidTr="00024F95">
        <w:tc>
          <w:tcPr>
            <w:tcW w:w="426" w:type="dxa"/>
          </w:tcPr>
          <w:p w:rsidR="00733B94" w:rsidRPr="001A1702" w:rsidRDefault="00733B94" w:rsidP="004875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33B94" w:rsidRPr="001A1702" w:rsidRDefault="006C5E16" w:rsidP="00487512">
            <w:pPr>
              <w:jc w:val="both"/>
              <w:rPr>
                <w:sz w:val="16"/>
                <w:szCs w:val="16"/>
              </w:rPr>
            </w:pPr>
            <w:r w:rsidRPr="001A1702">
              <w:rPr>
                <w:caps w:val="0"/>
                <w:sz w:val="16"/>
                <w:szCs w:val="16"/>
              </w:rPr>
              <w:t>Итого</w:t>
            </w:r>
          </w:p>
        </w:tc>
        <w:tc>
          <w:tcPr>
            <w:tcW w:w="7088" w:type="dxa"/>
          </w:tcPr>
          <w:p w:rsidR="00733B94" w:rsidRPr="001A1702" w:rsidRDefault="00733B94" w:rsidP="00487512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33B94" w:rsidRPr="001A1702" w:rsidRDefault="00733B94" w:rsidP="004875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33B94" w:rsidRPr="001A1702" w:rsidRDefault="00D30CD7" w:rsidP="00487512">
            <w:pPr>
              <w:jc w:val="center"/>
              <w:rPr>
                <w:sz w:val="16"/>
                <w:szCs w:val="16"/>
                <w:highlight w:val="yellow"/>
              </w:rPr>
            </w:pPr>
            <w:r w:rsidRPr="00BE1C29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733B94" w:rsidRPr="001A1702" w:rsidRDefault="00733B94" w:rsidP="00487512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733B94" w:rsidRPr="001A1702" w:rsidRDefault="00D30CD7" w:rsidP="00487512">
            <w:pPr>
              <w:rPr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>80 000,00тнг</w:t>
            </w:r>
          </w:p>
        </w:tc>
      </w:tr>
    </w:tbl>
    <w:p w:rsidR="00AB54D3" w:rsidRPr="00AB54D3" w:rsidRDefault="00AB54D3" w:rsidP="00AB54D3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r w:rsidR="00F176E1">
        <w:rPr>
          <w:bCs/>
          <w:color w:val="000000"/>
          <w:sz w:val="28"/>
          <w:szCs w:val="28"/>
          <w:lang w:val="en-US"/>
        </w:rPr>
        <w:t>Med</w:t>
      </w:r>
      <w:r w:rsidR="00F176E1" w:rsidRPr="00F176E1">
        <w:rPr>
          <w:bCs/>
          <w:color w:val="000000"/>
          <w:sz w:val="28"/>
          <w:szCs w:val="28"/>
        </w:rPr>
        <w:t xml:space="preserve"> </w:t>
      </w:r>
      <w:r w:rsidR="00F176E1">
        <w:rPr>
          <w:bCs/>
          <w:color w:val="000000"/>
          <w:sz w:val="28"/>
          <w:szCs w:val="28"/>
          <w:lang w:val="en-US"/>
        </w:rPr>
        <w:t>SK</w:t>
      </w:r>
      <w:r w:rsidR="00F176E1" w:rsidRPr="00F176E1">
        <w:rPr>
          <w:bCs/>
          <w:color w:val="000000"/>
          <w:sz w:val="28"/>
          <w:szCs w:val="28"/>
        </w:rPr>
        <w:t>-</w:t>
      </w:r>
      <w:r w:rsidR="00F176E1">
        <w:rPr>
          <w:bCs/>
          <w:color w:val="000000"/>
          <w:sz w:val="28"/>
          <w:szCs w:val="28"/>
          <w:lang w:val="en-US"/>
        </w:rPr>
        <w:t>PV</w:t>
      </w:r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DD60B2">
        <w:rPr>
          <w:bCs/>
          <w:color w:val="000000"/>
          <w:sz w:val="28"/>
          <w:szCs w:val="28"/>
        </w:rPr>
        <w:t>1,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E17A8F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F176E1" w:rsidRPr="00F176E1">
        <w:rPr>
          <w:bCs/>
          <w:color w:val="000000"/>
          <w:sz w:val="28"/>
          <w:szCs w:val="28"/>
        </w:rPr>
        <w:t>00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F176E1" w:rsidRPr="00F176E1">
        <w:rPr>
          <w:bCs/>
          <w:color w:val="000000"/>
          <w:sz w:val="28"/>
          <w:szCs w:val="28"/>
        </w:rPr>
        <w:t>03</w:t>
      </w:r>
      <w:r>
        <w:rPr>
          <w:bCs/>
          <w:color w:val="000000"/>
          <w:sz w:val="28"/>
          <w:szCs w:val="28"/>
        </w:rPr>
        <w:t>.</w:t>
      </w:r>
      <w:r w:rsidR="00F176E1" w:rsidRPr="00F176E1">
        <w:rPr>
          <w:bCs/>
          <w:color w:val="000000"/>
          <w:sz w:val="28"/>
          <w:szCs w:val="28"/>
        </w:rPr>
        <w:t>05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A213D" w:rsidRDefault="00F7497B" w:rsidP="00DA213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504FEE">
        <w:rPr>
          <w:bCs/>
          <w:color w:val="000000"/>
          <w:sz w:val="28"/>
          <w:szCs w:val="28"/>
        </w:rPr>
        <w:t>1,</w:t>
      </w:r>
      <w:r w:rsidR="004F1A13">
        <w:rPr>
          <w:bCs/>
          <w:color w:val="000000"/>
          <w:sz w:val="28"/>
          <w:szCs w:val="28"/>
        </w:rPr>
        <w:t xml:space="preserve"> 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1E6D74">
        <w:rPr>
          <w:bCs/>
          <w:color w:val="000000"/>
          <w:sz w:val="28"/>
          <w:szCs w:val="28"/>
          <w:lang w:val="en-US"/>
        </w:rPr>
        <w:t>Med</w:t>
      </w:r>
      <w:r w:rsidR="001E6D74" w:rsidRPr="00F176E1">
        <w:rPr>
          <w:bCs/>
          <w:color w:val="000000"/>
          <w:sz w:val="28"/>
          <w:szCs w:val="28"/>
        </w:rPr>
        <w:t xml:space="preserve"> </w:t>
      </w:r>
      <w:r w:rsidR="001E6D74">
        <w:rPr>
          <w:bCs/>
          <w:color w:val="000000"/>
          <w:sz w:val="28"/>
          <w:szCs w:val="28"/>
          <w:lang w:val="en-US"/>
        </w:rPr>
        <w:t>SK</w:t>
      </w:r>
      <w:r w:rsidR="001E6D74" w:rsidRPr="00F176E1">
        <w:rPr>
          <w:bCs/>
          <w:color w:val="000000"/>
          <w:sz w:val="28"/>
          <w:szCs w:val="28"/>
        </w:rPr>
        <w:t>-</w:t>
      </w:r>
      <w:r w:rsidR="001E6D74">
        <w:rPr>
          <w:bCs/>
          <w:color w:val="000000"/>
          <w:sz w:val="28"/>
          <w:szCs w:val="28"/>
          <w:lang w:val="en-US"/>
        </w:rPr>
        <w:t>PV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A213D">
        <w:rPr>
          <w:caps w:val="0"/>
          <w:color w:val="000000"/>
          <w:sz w:val="28"/>
          <w:szCs w:val="28"/>
        </w:rPr>
        <w:t>15000</w:t>
      </w:r>
      <w:r w:rsidR="00CF0544" w:rsidRPr="00CF0544">
        <w:rPr>
          <w:caps w:val="0"/>
          <w:color w:val="000000"/>
          <w:sz w:val="28"/>
          <w:szCs w:val="28"/>
        </w:rPr>
        <w:t>0</w:t>
      </w:r>
      <w:r w:rsidR="00DA213D" w:rsidRPr="0088262D">
        <w:rPr>
          <w:caps w:val="0"/>
          <w:color w:val="000000"/>
          <w:sz w:val="28"/>
          <w:szCs w:val="28"/>
        </w:rPr>
        <w:t xml:space="preserve"> </w:t>
      </w:r>
      <w:r w:rsidR="00DA213D">
        <w:rPr>
          <w:caps w:val="0"/>
          <w:color w:val="000000"/>
          <w:sz w:val="28"/>
          <w:szCs w:val="28"/>
        </w:rPr>
        <w:t>СКО г.Петропавловск, ул.</w:t>
      </w:r>
      <w:r w:rsidR="00CF0544">
        <w:rPr>
          <w:caps w:val="0"/>
          <w:color w:val="000000"/>
          <w:sz w:val="28"/>
          <w:szCs w:val="28"/>
        </w:rPr>
        <w:t>Мира</w:t>
      </w:r>
      <w:r w:rsidR="00DA213D">
        <w:rPr>
          <w:caps w:val="0"/>
          <w:color w:val="000000"/>
          <w:sz w:val="28"/>
          <w:szCs w:val="28"/>
        </w:rPr>
        <w:t>,</w:t>
      </w:r>
      <w:r w:rsidR="00CF0544">
        <w:rPr>
          <w:caps w:val="0"/>
          <w:color w:val="000000"/>
          <w:sz w:val="28"/>
          <w:szCs w:val="28"/>
        </w:rPr>
        <w:t>103А офис 7</w:t>
      </w:r>
      <w:r w:rsidR="00DA213D">
        <w:rPr>
          <w:caps w:val="0"/>
          <w:color w:val="000000"/>
          <w:sz w:val="28"/>
          <w:szCs w:val="28"/>
        </w:rPr>
        <w:t>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14A7D">
        <w:rPr>
          <w:caps w:val="0"/>
          <w:color w:val="000000"/>
          <w:sz w:val="28"/>
          <w:szCs w:val="28"/>
        </w:rPr>
        <w:t>80</w:t>
      </w:r>
      <w:r w:rsidR="00335F3A">
        <w:rPr>
          <w:caps w:val="0"/>
          <w:color w:val="000000"/>
          <w:sz w:val="28"/>
          <w:szCs w:val="28"/>
        </w:rPr>
        <w:t xml:space="preserve"> </w:t>
      </w:r>
      <w:r w:rsidR="00214A7D">
        <w:rPr>
          <w:caps w:val="0"/>
          <w:color w:val="000000"/>
          <w:sz w:val="28"/>
          <w:szCs w:val="28"/>
        </w:rPr>
        <w:t>0</w:t>
      </w:r>
      <w:r w:rsidR="00335F3A">
        <w:rPr>
          <w:caps w:val="0"/>
          <w:color w:val="000000"/>
          <w:sz w:val="28"/>
          <w:szCs w:val="28"/>
        </w:rPr>
        <w:t>00</w:t>
      </w:r>
      <w:r w:rsidR="00AE72BD">
        <w:rPr>
          <w:caps w:val="0"/>
          <w:color w:val="000000"/>
          <w:sz w:val="28"/>
          <w:szCs w:val="28"/>
        </w:rPr>
        <w:t>,</w:t>
      </w:r>
      <w:r w:rsidR="00AE7FDC">
        <w:rPr>
          <w:caps w:val="0"/>
          <w:color w:val="000000"/>
          <w:sz w:val="28"/>
          <w:szCs w:val="28"/>
        </w:rPr>
        <w:t>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214A7D">
        <w:rPr>
          <w:caps w:val="0"/>
          <w:color w:val="000000"/>
          <w:sz w:val="28"/>
          <w:szCs w:val="28"/>
        </w:rPr>
        <w:t>восемьдесят</w:t>
      </w:r>
      <w:r w:rsidR="00335F3A">
        <w:rPr>
          <w:caps w:val="0"/>
          <w:color w:val="000000"/>
          <w:sz w:val="28"/>
          <w:szCs w:val="28"/>
        </w:rPr>
        <w:t xml:space="preserve"> тысяч</w:t>
      </w:r>
      <w:r w:rsidR="00AE72B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0"/>
  </w:num>
  <w:num w:numId="7">
    <w:abstractNumId w:val="1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60F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5E16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B9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0CD7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7A8F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6E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B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02A14-14C2-4324-B553-AE5367CD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269</cp:revision>
  <cp:lastPrinted>2018-02-09T09:16:00Z</cp:lastPrinted>
  <dcterms:created xsi:type="dcterms:W3CDTF">2017-12-06T09:39:00Z</dcterms:created>
  <dcterms:modified xsi:type="dcterms:W3CDTF">2018-05-03T10:19:00Z</dcterms:modified>
</cp:coreProperties>
</file>