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D95D31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D95D31">
        <w:rPr>
          <w:sz w:val="28"/>
          <w:szCs w:val="28"/>
        </w:rPr>
        <w:t>1</w:t>
      </w:r>
      <w:r w:rsidR="00C474D2">
        <w:rPr>
          <w:sz w:val="28"/>
          <w:szCs w:val="28"/>
        </w:rPr>
        <w:t>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C474D2">
        <w:rPr>
          <w:caps w:val="0"/>
          <w:sz w:val="28"/>
          <w:szCs w:val="28"/>
        </w:rPr>
        <w:t>1</w:t>
      </w:r>
      <w:r w:rsidR="00371DB1">
        <w:rPr>
          <w:caps w:val="0"/>
          <w:sz w:val="28"/>
          <w:szCs w:val="28"/>
        </w:rPr>
        <w:t>3</w:t>
      </w:r>
      <w:r w:rsidR="00F35DED">
        <w:rPr>
          <w:caps w:val="0"/>
          <w:sz w:val="28"/>
          <w:szCs w:val="28"/>
        </w:rPr>
        <w:t xml:space="preserve"> </w:t>
      </w:r>
      <w:r w:rsidR="00D95D31">
        <w:rPr>
          <w:caps w:val="0"/>
          <w:sz w:val="28"/>
          <w:szCs w:val="28"/>
        </w:rPr>
        <w:t>марта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</w:t>
      </w:r>
      <w:r w:rsidR="00A6095F">
        <w:rPr>
          <w:sz w:val="28"/>
        </w:rPr>
        <w:t>размещен протокол итогов №12 от 01.03.2018г,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Style w:val="a8"/>
        <w:tblW w:w="11341" w:type="dxa"/>
        <w:tblInd w:w="-743" w:type="dxa"/>
        <w:tblLayout w:type="fixed"/>
        <w:tblLook w:val="04A0"/>
      </w:tblPr>
      <w:tblGrid>
        <w:gridCol w:w="425"/>
        <w:gridCol w:w="1135"/>
        <w:gridCol w:w="6379"/>
        <w:gridCol w:w="709"/>
        <w:gridCol w:w="567"/>
        <w:gridCol w:w="992"/>
        <w:gridCol w:w="1134"/>
      </w:tblGrid>
      <w:tr w:rsidR="003C487C" w:rsidRPr="003C487C" w:rsidTr="002473B3">
        <w:tc>
          <w:tcPr>
            <w:tcW w:w="425" w:type="dxa"/>
          </w:tcPr>
          <w:p w:rsidR="00C90205" w:rsidRPr="00F81191" w:rsidRDefault="00F81191" w:rsidP="00C653F1">
            <w:pPr>
              <w:jc w:val="center"/>
              <w:rPr>
                <w:b/>
                <w:sz w:val="20"/>
                <w:szCs w:val="20"/>
              </w:rPr>
            </w:pPr>
            <w:r w:rsidRPr="00F81191">
              <w:rPr>
                <w:b/>
                <w:caps w:val="0"/>
                <w:sz w:val="20"/>
                <w:szCs w:val="20"/>
              </w:rPr>
              <w:t>№ П/п</w:t>
            </w:r>
          </w:p>
        </w:tc>
        <w:tc>
          <w:tcPr>
            <w:tcW w:w="7514" w:type="dxa"/>
            <w:gridSpan w:val="2"/>
          </w:tcPr>
          <w:p w:rsidR="00C90205" w:rsidRPr="00F81191" w:rsidRDefault="00F81191" w:rsidP="00C653F1">
            <w:pPr>
              <w:rPr>
                <w:b/>
                <w:sz w:val="20"/>
                <w:szCs w:val="20"/>
              </w:rPr>
            </w:pPr>
            <w:r w:rsidRPr="00F81191">
              <w:rPr>
                <w:b/>
                <w:caps w:val="0"/>
                <w:sz w:val="20"/>
                <w:szCs w:val="20"/>
              </w:rPr>
              <w:t>Наименование</w:t>
            </w:r>
          </w:p>
          <w:p w:rsidR="00C90205" w:rsidRPr="00F81191" w:rsidRDefault="00F81191" w:rsidP="00C653F1">
            <w:pPr>
              <w:rPr>
                <w:b/>
                <w:sz w:val="20"/>
                <w:szCs w:val="20"/>
              </w:rPr>
            </w:pPr>
            <w:r w:rsidRPr="00F81191">
              <w:rPr>
                <w:b/>
                <w:caps w:val="0"/>
                <w:sz w:val="20"/>
                <w:szCs w:val="20"/>
              </w:rPr>
              <w:t xml:space="preserve"> медицинской </w:t>
            </w:r>
          </w:p>
          <w:p w:rsidR="00C90205" w:rsidRPr="00F81191" w:rsidRDefault="00F81191" w:rsidP="00C653F1">
            <w:pPr>
              <w:rPr>
                <w:b/>
                <w:sz w:val="20"/>
                <w:szCs w:val="20"/>
              </w:rPr>
            </w:pPr>
            <w:r w:rsidRPr="00F81191">
              <w:rPr>
                <w:b/>
                <w:caps w:val="0"/>
                <w:sz w:val="20"/>
                <w:szCs w:val="20"/>
              </w:rPr>
              <w:t>Техники</w:t>
            </w:r>
          </w:p>
        </w:tc>
        <w:tc>
          <w:tcPr>
            <w:tcW w:w="709" w:type="dxa"/>
          </w:tcPr>
          <w:p w:rsidR="00C90205" w:rsidRPr="00F81191" w:rsidRDefault="00F81191" w:rsidP="00C653F1">
            <w:pPr>
              <w:rPr>
                <w:b/>
                <w:sz w:val="20"/>
                <w:szCs w:val="20"/>
              </w:rPr>
            </w:pPr>
            <w:proofErr w:type="spellStart"/>
            <w:r w:rsidRPr="00F81191">
              <w:rPr>
                <w:b/>
                <w:caps w:val="0"/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567" w:type="dxa"/>
          </w:tcPr>
          <w:p w:rsidR="00C90205" w:rsidRPr="00F81191" w:rsidRDefault="00F81191" w:rsidP="00C653F1">
            <w:pPr>
              <w:rPr>
                <w:b/>
                <w:sz w:val="20"/>
                <w:szCs w:val="20"/>
              </w:rPr>
            </w:pPr>
            <w:r w:rsidRPr="00F81191">
              <w:rPr>
                <w:b/>
                <w:caps w:val="0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C90205" w:rsidRPr="00F81191" w:rsidRDefault="00F81191" w:rsidP="00C653F1">
            <w:pPr>
              <w:jc w:val="center"/>
              <w:rPr>
                <w:b/>
                <w:sz w:val="20"/>
                <w:szCs w:val="20"/>
              </w:rPr>
            </w:pPr>
            <w:r w:rsidRPr="00F81191">
              <w:rPr>
                <w:b/>
                <w:caps w:val="0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C90205" w:rsidRPr="00F81191" w:rsidRDefault="00F81191" w:rsidP="00C653F1">
            <w:pPr>
              <w:jc w:val="center"/>
              <w:rPr>
                <w:b/>
                <w:sz w:val="20"/>
                <w:szCs w:val="20"/>
              </w:rPr>
            </w:pPr>
            <w:r w:rsidRPr="00F81191">
              <w:rPr>
                <w:b/>
                <w:caps w:val="0"/>
                <w:sz w:val="20"/>
                <w:szCs w:val="20"/>
              </w:rPr>
              <w:t>Сумма выделенная для закупа</w:t>
            </w:r>
          </w:p>
        </w:tc>
      </w:tr>
      <w:tr w:rsidR="009F3D73" w:rsidRPr="001A1702" w:rsidTr="00F81191">
        <w:trPr>
          <w:trHeight w:val="1622"/>
        </w:trPr>
        <w:tc>
          <w:tcPr>
            <w:tcW w:w="425" w:type="dxa"/>
          </w:tcPr>
          <w:p w:rsidR="00C90205" w:rsidRPr="002473B3" w:rsidRDefault="006D16F7" w:rsidP="00C653F1">
            <w:pPr>
              <w:jc w:val="center"/>
              <w:rPr>
                <w:lang w:val="en-US"/>
              </w:rPr>
            </w:pPr>
            <w:r w:rsidRPr="002473B3">
              <w:rPr>
                <w:caps w:val="0"/>
                <w:lang w:val="en-US"/>
              </w:rPr>
              <w:t>1</w:t>
            </w:r>
          </w:p>
        </w:tc>
        <w:tc>
          <w:tcPr>
            <w:tcW w:w="1135" w:type="dxa"/>
          </w:tcPr>
          <w:p w:rsidR="00C90205" w:rsidRPr="002473B3" w:rsidRDefault="006D16F7" w:rsidP="00755765">
            <w:pPr>
              <w:jc w:val="both"/>
            </w:pPr>
            <w:proofErr w:type="spellStart"/>
            <w:r w:rsidRPr="002473B3">
              <w:rPr>
                <w:caps w:val="0"/>
              </w:rPr>
              <w:t>Алкотест</w:t>
            </w:r>
            <w:r w:rsidR="00755765">
              <w:rPr>
                <w:caps w:val="0"/>
              </w:rPr>
              <w:t>ер</w:t>
            </w:r>
            <w:proofErr w:type="spellEnd"/>
            <w:r w:rsidRPr="002473B3">
              <w:rPr>
                <w:caps w:val="0"/>
              </w:rPr>
              <w:t xml:space="preserve"> </w:t>
            </w:r>
            <w:r w:rsidR="00755765">
              <w:rPr>
                <w:caps w:val="0"/>
              </w:rPr>
              <w:t>Д</w:t>
            </w:r>
            <w:r w:rsidRPr="002473B3">
              <w:rPr>
                <w:caps w:val="0"/>
              </w:rPr>
              <w:t>рагер 5510</w:t>
            </w:r>
          </w:p>
        </w:tc>
        <w:tc>
          <w:tcPr>
            <w:tcW w:w="6379" w:type="dxa"/>
          </w:tcPr>
          <w:p w:rsidR="00C90205" w:rsidRPr="002473B3" w:rsidRDefault="006D16F7" w:rsidP="00C653F1">
            <w:r w:rsidRPr="002473B3">
              <w:rPr>
                <w:caps w:val="0"/>
              </w:rPr>
              <w:t xml:space="preserve">Улучшенный электрохимический датчик обеспечивает более быстрое и точное измерение, внесен в реестр средств измерений. Тип прибора портативный цифровой анализатор паров этанола в выдыхаемом воздухе. Тип датчика (сенсора) электрохимический дисплей графический, монохромный индикация результатов цифровая, три разряда дополнительная индикация звуковые предупреждающие сигналы. Масса изделия- не более 195грамм. Габаритные размеры </w:t>
            </w:r>
            <w:proofErr w:type="spellStart"/>
            <w:r w:rsidRPr="002473B3">
              <w:rPr>
                <w:caps w:val="0"/>
              </w:rPr>
              <w:t>вхшхг</w:t>
            </w:r>
            <w:proofErr w:type="spellEnd"/>
            <w:r w:rsidRPr="002473B3">
              <w:rPr>
                <w:caps w:val="0"/>
              </w:rPr>
              <w:t xml:space="preserve">, не менее 142 </w:t>
            </w:r>
            <w:proofErr w:type="spellStart"/>
            <w:r w:rsidRPr="002473B3">
              <w:rPr>
                <w:caps w:val="0"/>
              </w:rPr>
              <w:t>х</w:t>
            </w:r>
            <w:proofErr w:type="spellEnd"/>
            <w:r w:rsidRPr="002473B3">
              <w:rPr>
                <w:caps w:val="0"/>
              </w:rPr>
              <w:t xml:space="preserve"> 75 </w:t>
            </w:r>
            <w:proofErr w:type="spellStart"/>
            <w:r w:rsidRPr="002473B3">
              <w:rPr>
                <w:caps w:val="0"/>
              </w:rPr>
              <w:t>x</w:t>
            </w:r>
            <w:proofErr w:type="spellEnd"/>
            <w:r w:rsidRPr="002473B3">
              <w:rPr>
                <w:caps w:val="0"/>
              </w:rPr>
              <w:t xml:space="preserve"> 36мм. Длительность подготовки к первому тесту не более 6 сек с отключенной функцией автоматического контроля отсутствия этанола в окружающем </w:t>
            </w:r>
            <w:proofErr w:type="spellStart"/>
            <w:r w:rsidRPr="002473B3">
              <w:rPr>
                <w:caps w:val="0"/>
              </w:rPr>
              <w:t>воздухе.режим</w:t>
            </w:r>
            <w:proofErr w:type="spellEnd"/>
            <w:r w:rsidRPr="002473B3">
              <w:rPr>
                <w:caps w:val="0"/>
              </w:rPr>
              <w:t xml:space="preserve"> проведения теста 1. Измерительный режим – с выдохом через одноразовый мундштук и автоматическим отбором пробы 2. </w:t>
            </w:r>
            <w:proofErr w:type="spellStart"/>
            <w:r w:rsidRPr="002473B3">
              <w:rPr>
                <w:caps w:val="0"/>
              </w:rPr>
              <w:t>Скрининговый</w:t>
            </w:r>
            <w:proofErr w:type="spellEnd"/>
            <w:r w:rsidRPr="002473B3">
              <w:rPr>
                <w:caps w:val="0"/>
              </w:rPr>
              <w:t xml:space="preserve"> режим – выдох без применения мундштуков с ручным отбором пробы 3. Ручной режим – с выдохом через одноразовый мундштук и ручным отбором отображение результатов 1. Измерительный режим – трехразрядное число 2. </w:t>
            </w:r>
            <w:proofErr w:type="spellStart"/>
            <w:r w:rsidRPr="002473B3">
              <w:rPr>
                <w:caps w:val="0"/>
              </w:rPr>
              <w:t>Скрининговый</w:t>
            </w:r>
            <w:proofErr w:type="spellEnd"/>
            <w:r w:rsidRPr="002473B3">
              <w:rPr>
                <w:caps w:val="0"/>
              </w:rPr>
              <w:t xml:space="preserve"> режим – текстовое сообщение в виде «алкоголь» или «нет алкоголя» 3. Ручной режим - трехразрядное число длительность продувания 4 сек память- тестов 10 тестов, без указания даты и времени проведения теста. Питание прибора щелочные батареи питания типа </w:t>
            </w:r>
            <w:proofErr w:type="spellStart"/>
            <w:r w:rsidRPr="002473B3">
              <w:rPr>
                <w:caps w:val="0"/>
              </w:rPr>
              <w:t>аа</w:t>
            </w:r>
            <w:proofErr w:type="spellEnd"/>
            <w:r w:rsidRPr="002473B3">
              <w:rPr>
                <w:caps w:val="0"/>
              </w:rPr>
              <w:t xml:space="preserve"> или перезаряжаемые. Рабочее напряжение 3,0 в постоянного тока (батарейки) или 2,4 в постоянного тока (аккумуляторы). Число тестов при полностью заряженном аккумуляторе, не менее 1500 зарядка аккумуляторов в автономном зарядном устройстве.</w:t>
            </w:r>
          </w:p>
          <w:p w:rsidR="00C90205" w:rsidRPr="002473B3" w:rsidRDefault="006D16F7" w:rsidP="00C653F1">
            <w:pPr>
              <w:spacing w:line="240" w:lineRule="atLeast"/>
              <w:jc w:val="both"/>
              <w:rPr>
                <w:b/>
              </w:rPr>
            </w:pPr>
            <w:r w:rsidRPr="002473B3">
              <w:rPr>
                <w:b/>
                <w:caps w:val="0"/>
              </w:rPr>
              <w:t>Комплектация прибора:</w:t>
            </w:r>
          </w:p>
          <w:p w:rsidR="00C90205" w:rsidRPr="002473B3" w:rsidRDefault="006D16F7" w:rsidP="00C653F1">
            <w:pPr>
              <w:spacing w:line="240" w:lineRule="atLeast"/>
              <w:jc w:val="both"/>
            </w:pPr>
            <w:r w:rsidRPr="002473B3">
              <w:rPr>
                <w:bCs/>
                <w:caps w:val="0"/>
                <w:kern w:val="36"/>
              </w:rPr>
              <w:t>Прибор для контроля выдыхаемого воздуха на алкоголь-1шт</w:t>
            </w:r>
          </w:p>
          <w:p w:rsidR="00C90205" w:rsidRPr="002473B3" w:rsidRDefault="006D16F7" w:rsidP="00C653F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lang w:eastAsia="en-US"/>
              </w:rPr>
            </w:pPr>
            <w:r w:rsidRPr="002473B3">
              <w:rPr>
                <w:rFonts w:eastAsia="TimesNewRomanPSMT"/>
                <w:caps w:val="0"/>
                <w:lang w:eastAsia="en-US"/>
              </w:rPr>
              <w:t>Аккумуляторная батарея -2 шт.</w:t>
            </w:r>
          </w:p>
          <w:p w:rsidR="00C90205" w:rsidRPr="002473B3" w:rsidRDefault="006D16F7" w:rsidP="00C653F1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lang w:eastAsia="en-US"/>
              </w:rPr>
            </w:pPr>
            <w:r w:rsidRPr="002473B3">
              <w:rPr>
                <w:rFonts w:eastAsia="TimesNewRomanPSMT"/>
                <w:caps w:val="0"/>
                <w:lang w:eastAsia="en-US"/>
              </w:rPr>
              <w:t>Зарядное устройство -1 шт.</w:t>
            </w:r>
          </w:p>
          <w:p w:rsidR="00C90205" w:rsidRPr="002473B3" w:rsidRDefault="006D16F7" w:rsidP="00C653F1">
            <w:pPr>
              <w:spacing w:line="240" w:lineRule="atLeast"/>
              <w:jc w:val="both"/>
            </w:pPr>
            <w:r w:rsidRPr="002473B3">
              <w:rPr>
                <w:caps w:val="0"/>
              </w:rPr>
              <w:t>Мундштук упаковка 100шт-1уп</w:t>
            </w:r>
          </w:p>
          <w:p w:rsidR="00C90205" w:rsidRPr="002473B3" w:rsidRDefault="006D16F7" w:rsidP="00C653F1">
            <w:pPr>
              <w:pStyle w:val="a3"/>
              <w:spacing w:before="0" w:beforeAutospacing="0" w:after="0" w:line="240" w:lineRule="atLeast"/>
              <w:jc w:val="both"/>
              <w:rPr>
                <w:highlight w:val="yellow"/>
              </w:rPr>
            </w:pPr>
            <w:r w:rsidRPr="002473B3">
              <w:rPr>
                <w:rFonts w:eastAsia="TimesNewRomanPSMT"/>
                <w:lang w:eastAsia="en-US"/>
              </w:rPr>
              <w:t>Руководство по эксплуатации на 2-х языках - русском и казахском) -1</w:t>
            </w:r>
          </w:p>
          <w:p w:rsidR="00C90205" w:rsidRPr="002473B3" w:rsidRDefault="006D16F7" w:rsidP="00C653F1">
            <w:pPr>
              <w:spacing w:line="240" w:lineRule="atLeast"/>
              <w:jc w:val="both"/>
            </w:pPr>
            <w:r w:rsidRPr="002473B3">
              <w:rPr>
                <w:caps w:val="0"/>
              </w:rPr>
              <w:t>Срок гарантийного обслуживания- 12месяцев.</w:t>
            </w:r>
          </w:p>
          <w:p w:rsidR="00C90205" w:rsidRPr="002473B3" w:rsidRDefault="006D16F7" w:rsidP="00C653F1">
            <w:pPr>
              <w:spacing w:line="240" w:lineRule="atLeast"/>
              <w:jc w:val="both"/>
            </w:pPr>
            <w:r w:rsidRPr="002473B3">
              <w:rPr>
                <w:caps w:val="0"/>
              </w:rPr>
              <w:lastRenderedPageBreak/>
              <w:t>Вместе с оборудованием предоставление сертификатов:</w:t>
            </w:r>
          </w:p>
          <w:p w:rsidR="00C90205" w:rsidRPr="002473B3" w:rsidRDefault="006D16F7" w:rsidP="00C653F1">
            <w:pPr>
              <w:spacing w:line="240" w:lineRule="atLeast"/>
              <w:jc w:val="both"/>
            </w:pPr>
            <w:r w:rsidRPr="002473B3">
              <w:rPr>
                <w:caps w:val="0"/>
              </w:rPr>
              <w:t>-сертификат происхождения</w:t>
            </w:r>
          </w:p>
          <w:p w:rsidR="00C90205" w:rsidRPr="002473B3" w:rsidRDefault="006D16F7" w:rsidP="00C653F1">
            <w:pPr>
              <w:spacing w:line="240" w:lineRule="atLeast"/>
              <w:jc w:val="both"/>
            </w:pPr>
            <w:r w:rsidRPr="002473B3">
              <w:rPr>
                <w:caps w:val="0"/>
              </w:rPr>
              <w:t>-сертификат качества</w:t>
            </w:r>
          </w:p>
          <w:p w:rsidR="00C90205" w:rsidRPr="002473B3" w:rsidRDefault="006D16F7" w:rsidP="00C653F1">
            <w:pPr>
              <w:spacing w:line="240" w:lineRule="atLeast"/>
              <w:jc w:val="both"/>
            </w:pPr>
            <w:r w:rsidRPr="002473B3">
              <w:rPr>
                <w:caps w:val="0"/>
              </w:rPr>
              <w:t xml:space="preserve">-сертификат о внесении в реестр средств измерения </w:t>
            </w:r>
            <w:proofErr w:type="spellStart"/>
            <w:r w:rsidRPr="002473B3">
              <w:rPr>
                <w:caps w:val="0"/>
              </w:rPr>
              <w:t>рк</w:t>
            </w:r>
            <w:proofErr w:type="spellEnd"/>
          </w:p>
          <w:p w:rsidR="00C90205" w:rsidRPr="002473B3" w:rsidRDefault="006D16F7" w:rsidP="00C653F1">
            <w:pPr>
              <w:spacing w:line="240" w:lineRule="atLeast"/>
              <w:jc w:val="both"/>
            </w:pPr>
            <w:r w:rsidRPr="002473B3">
              <w:rPr>
                <w:caps w:val="0"/>
              </w:rPr>
              <w:t>-сертификат о первичной проверке</w:t>
            </w:r>
          </w:p>
          <w:p w:rsidR="00C90205" w:rsidRPr="002473B3" w:rsidRDefault="006D16F7" w:rsidP="00C653F1">
            <w:r w:rsidRPr="002473B3">
              <w:rPr>
                <w:caps w:val="0"/>
              </w:rPr>
              <w:t>Срок поставки-15 рабочих дней</w:t>
            </w:r>
          </w:p>
        </w:tc>
        <w:tc>
          <w:tcPr>
            <w:tcW w:w="709" w:type="dxa"/>
          </w:tcPr>
          <w:p w:rsidR="00C90205" w:rsidRPr="002473B3" w:rsidRDefault="006D16F7" w:rsidP="00C653F1">
            <w:proofErr w:type="spellStart"/>
            <w:r w:rsidRPr="002473B3">
              <w:rPr>
                <w:caps w:val="0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</w:tcPr>
          <w:p w:rsidR="00C90205" w:rsidRPr="002473B3" w:rsidRDefault="006D16F7" w:rsidP="00C653F1">
            <w:r w:rsidRPr="002473B3">
              <w:rPr>
                <w:caps w:val="0"/>
              </w:rPr>
              <w:t>1</w:t>
            </w:r>
          </w:p>
        </w:tc>
        <w:tc>
          <w:tcPr>
            <w:tcW w:w="992" w:type="dxa"/>
          </w:tcPr>
          <w:p w:rsidR="00C90205" w:rsidRPr="002473B3" w:rsidRDefault="006D16F7" w:rsidP="00C653F1">
            <w:pPr>
              <w:jc w:val="center"/>
            </w:pPr>
            <w:r w:rsidRPr="002473B3">
              <w:rPr>
                <w:caps w:val="0"/>
              </w:rPr>
              <w:t>198 500,00</w:t>
            </w:r>
          </w:p>
        </w:tc>
        <w:tc>
          <w:tcPr>
            <w:tcW w:w="1134" w:type="dxa"/>
          </w:tcPr>
          <w:p w:rsidR="00C90205" w:rsidRPr="002473B3" w:rsidRDefault="006D16F7" w:rsidP="00C653F1">
            <w:pPr>
              <w:jc w:val="center"/>
            </w:pPr>
            <w:r w:rsidRPr="002473B3">
              <w:rPr>
                <w:caps w:val="0"/>
              </w:rPr>
              <w:t>198 500,00</w:t>
            </w:r>
          </w:p>
        </w:tc>
      </w:tr>
      <w:tr w:rsidR="009F3D73" w:rsidRPr="001A1702" w:rsidTr="00C22E94">
        <w:trPr>
          <w:trHeight w:val="70"/>
        </w:trPr>
        <w:tc>
          <w:tcPr>
            <w:tcW w:w="425" w:type="dxa"/>
          </w:tcPr>
          <w:p w:rsidR="00C90205" w:rsidRPr="001A1702" w:rsidRDefault="00C90205" w:rsidP="00C653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:rsidR="00C90205" w:rsidRPr="001A1702" w:rsidRDefault="00C90205" w:rsidP="00C653F1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6379" w:type="dxa"/>
          </w:tcPr>
          <w:p w:rsidR="00C90205" w:rsidRPr="001A1702" w:rsidRDefault="00C90205" w:rsidP="00C653F1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90205" w:rsidRPr="001A1702" w:rsidRDefault="00C90205" w:rsidP="00C653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90205" w:rsidRPr="001A1702" w:rsidRDefault="00C90205" w:rsidP="00C653F1">
            <w:pPr>
              <w:jc w:val="center"/>
              <w:rPr>
                <w:sz w:val="16"/>
                <w:szCs w:val="16"/>
                <w:highlight w:val="yellow"/>
              </w:rPr>
            </w:pPr>
            <w:r w:rsidRPr="00BE1C2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C90205" w:rsidRPr="001A1702" w:rsidRDefault="00C90205" w:rsidP="00C653F1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:rsidR="00C90205" w:rsidRPr="001A1702" w:rsidRDefault="00C90205" w:rsidP="00C653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198 500,00</w:t>
            </w:r>
          </w:p>
        </w:tc>
      </w:tr>
    </w:tbl>
    <w:p w:rsidR="002F7BD8" w:rsidRDefault="002F7BD8" w:rsidP="002F7BD8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</w:t>
      </w:r>
      <w:r w:rsidRPr="00046DB4">
        <w:rPr>
          <w:sz w:val="28"/>
        </w:rPr>
        <w:t>Заказчик/организатор</w:t>
      </w:r>
      <w:r>
        <w:rPr>
          <w:sz w:val="28"/>
        </w:rPr>
        <w:t xml:space="preserve"> </w:t>
      </w:r>
      <w:r w:rsidRPr="00046DB4">
        <w:rPr>
          <w:sz w:val="28"/>
        </w:rPr>
        <w:t xml:space="preserve"> К</w:t>
      </w:r>
      <w:r>
        <w:rPr>
          <w:sz w:val="28"/>
        </w:rPr>
        <w:t>ГП</w:t>
      </w:r>
      <w:r w:rsidRPr="00046DB4">
        <w:rPr>
          <w:sz w:val="28"/>
        </w:rPr>
        <w:t xml:space="preserve"> на </w:t>
      </w:r>
      <w:r>
        <w:rPr>
          <w:sz w:val="28"/>
        </w:rPr>
        <w:t xml:space="preserve">ПХВ </w:t>
      </w:r>
      <w:r w:rsidRPr="00046DB4">
        <w:rPr>
          <w:sz w:val="28"/>
        </w:rPr>
        <w:t>«</w:t>
      </w:r>
      <w:r>
        <w:rPr>
          <w:sz w:val="28"/>
        </w:rPr>
        <w:t>ЦРБ</w:t>
      </w:r>
      <w:r w:rsidRPr="00046DB4">
        <w:rPr>
          <w:sz w:val="28"/>
        </w:rPr>
        <w:t xml:space="preserve"> района Магжана Жумабаева» </w:t>
      </w:r>
      <w:r>
        <w:rPr>
          <w:sz w:val="28"/>
        </w:rPr>
        <w:t xml:space="preserve">КГУ </w:t>
      </w:r>
      <w:r w:rsidRPr="00046DB4">
        <w:rPr>
          <w:sz w:val="28"/>
        </w:rPr>
        <w:t>«</w:t>
      </w:r>
      <w:r>
        <w:rPr>
          <w:sz w:val="28"/>
        </w:rPr>
        <w:t>УЗ</w:t>
      </w:r>
      <w:r w:rsidRPr="00046DB4">
        <w:rPr>
          <w:sz w:val="28"/>
        </w:rPr>
        <w:t xml:space="preserve">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</w:t>
      </w:r>
      <w:r>
        <w:rPr>
          <w:bCs/>
          <w:color w:val="000000"/>
          <w:sz w:val="28"/>
          <w:szCs w:val="28"/>
        </w:rPr>
        <w:t xml:space="preserve"> РЕШИЛ:</w:t>
      </w:r>
      <w:r w:rsidRPr="006632BA">
        <w:rPr>
          <w:bCs/>
          <w:color w:val="000000"/>
          <w:sz w:val="28"/>
          <w:szCs w:val="28"/>
        </w:rPr>
        <w:t xml:space="preserve"> </w:t>
      </w:r>
    </w:p>
    <w:p w:rsidR="00D615FC" w:rsidRDefault="008455DF" w:rsidP="008455DF">
      <w:pPr>
        <w:pStyle w:val="a7"/>
        <w:ind w:left="0" w:firstLine="709"/>
        <w:jc w:val="both"/>
        <w:rPr>
          <w:caps/>
          <w:color w:val="000000"/>
          <w:sz w:val="28"/>
          <w:szCs w:val="28"/>
        </w:rPr>
      </w:pPr>
      <w:r>
        <w:rPr>
          <w:sz w:val="28"/>
        </w:rPr>
        <w:t>Признать з</w:t>
      </w:r>
      <w:r w:rsidR="002F7BD8">
        <w:rPr>
          <w:sz w:val="28"/>
        </w:rPr>
        <w:t>акуп способом запроса ценовых предложений несостоявшимся</w:t>
      </w:r>
      <w:r>
        <w:rPr>
          <w:sz w:val="28"/>
        </w:rPr>
        <w:t xml:space="preserve"> так как п</w:t>
      </w:r>
      <w:r w:rsidR="00D615FC" w:rsidRPr="0088262D">
        <w:rPr>
          <w:color w:val="000000"/>
          <w:spacing w:val="2"/>
          <w:sz w:val="28"/>
          <w:szCs w:val="28"/>
          <w:shd w:val="clear" w:color="auto" w:fill="FFFFFF"/>
        </w:rPr>
        <w:t>отенциальн</w:t>
      </w:r>
      <w:r w:rsidR="00756105">
        <w:rPr>
          <w:color w:val="000000"/>
          <w:spacing w:val="2"/>
          <w:sz w:val="28"/>
          <w:szCs w:val="28"/>
          <w:shd w:val="clear" w:color="auto" w:fill="FFFFFF"/>
        </w:rPr>
        <w:t xml:space="preserve">ый </w:t>
      </w:r>
      <w:r w:rsidR="00D615FC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поставщик </w:t>
      </w:r>
      <w:r w:rsidR="00D615FC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</w:t>
      </w:r>
      <w:r w:rsidR="004A3124">
        <w:rPr>
          <w:bCs/>
          <w:color w:val="000000"/>
          <w:sz w:val="28"/>
          <w:szCs w:val="28"/>
        </w:rPr>
        <w:t xml:space="preserve">«ИП </w:t>
      </w:r>
      <w:r w:rsidR="004A3124">
        <w:rPr>
          <w:bCs/>
          <w:color w:val="000000"/>
          <w:sz w:val="28"/>
          <w:szCs w:val="28"/>
          <w:lang w:val="en-US"/>
        </w:rPr>
        <w:t>VEL</w:t>
      </w:r>
      <w:r w:rsidR="004A3124">
        <w:rPr>
          <w:bCs/>
          <w:color w:val="000000"/>
          <w:sz w:val="28"/>
          <w:szCs w:val="28"/>
        </w:rPr>
        <w:t xml:space="preserve"> Эбель Валерий Александрович»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olor w:val="000000"/>
          <w:sz w:val="28"/>
          <w:szCs w:val="28"/>
        </w:rPr>
        <w:t xml:space="preserve">местонахождение: </w:t>
      </w:r>
      <w:r w:rsidR="004A3124">
        <w:rPr>
          <w:color w:val="000000"/>
          <w:sz w:val="28"/>
          <w:szCs w:val="28"/>
        </w:rPr>
        <w:t xml:space="preserve">Республика Казахстан, Павлодарская </w:t>
      </w:r>
      <w:r w:rsidR="00D615FC">
        <w:rPr>
          <w:color w:val="000000"/>
          <w:sz w:val="28"/>
          <w:szCs w:val="28"/>
        </w:rPr>
        <w:t xml:space="preserve"> </w:t>
      </w:r>
      <w:r w:rsidR="004A3124">
        <w:rPr>
          <w:color w:val="000000"/>
          <w:sz w:val="28"/>
          <w:szCs w:val="28"/>
        </w:rPr>
        <w:t>область,</w:t>
      </w:r>
      <w:r w:rsidR="004879CF">
        <w:rPr>
          <w:color w:val="000000"/>
          <w:sz w:val="28"/>
          <w:szCs w:val="28"/>
        </w:rPr>
        <w:t xml:space="preserve"> </w:t>
      </w:r>
      <w:r w:rsidR="00D615FC">
        <w:rPr>
          <w:color w:val="000000"/>
          <w:sz w:val="28"/>
          <w:szCs w:val="28"/>
        </w:rPr>
        <w:t>г.</w:t>
      </w:r>
      <w:r w:rsidR="004A3124">
        <w:rPr>
          <w:color w:val="000000"/>
          <w:sz w:val="28"/>
          <w:szCs w:val="28"/>
        </w:rPr>
        <w:t>Павлодар</w:t>
      </w:r>
      <w:r w:rsidR="00D615FC">
        <w:rPr>
          <w:color w:val="000000"/>
          <w:sz w:val="28"/>
          <w:szCs w:val="28"/>
        </w:rPr>
        <w:t>, ул.</w:t>
      </w:r>
      <w:r w:rsidR="004A3124">
        <w:rPr>
          <w:color w:val="000000"/>
          <w:sz w:val="28"/>
          <w:szCs w:val="28"/>
        </w:rPr>
        <w:t>1 Мая</w:t>
      </w:r>
      <w:r w:rsidR="00D615FC">
        <w:rPr>
          <w:color w:val="000000"/>
          <w:sz w:val="28"/>
          <w:szCs w:val="28"/>
        </w:rPr>
        <w:t>,</w:t>
      </w:r>
      <w:r w:rsidR="006B2461">
        <w:rPr>
          <w:color w:val="000000"/>
          <w:sz w:val="28"/>
          <w:szCs w:val="28"/>
        </w:rPr>
        <w:t>д.</w:t>
      </w:r>
      <w:r w:rsidR="004A3124">
        <w:rPr>
          <w:color w:val="000000"/>
          <w:sz w:val="28"/>
          <w:szCs w:val="28"/>
        </w:rPr>
        <w:t>385/1</w:t>
      </w:r>
      <w:r w:rsidR="006B2461">
        <w:rPr>
          <w:color w:val="000000"/>
          <w:sz w:val="28"/>
          <w:szCs w:val="28"/>
        </w:rPr>
        <w:t>,оф.</w:t>
      </w:r>
      <w:r w:rsidR="004A3124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>,</w:t>
      </w:r>
      <w:r w:rsidR="00D06147" w:rsidRPr="00D06147">
        <w:rPr>
          <w:color w:val="000000"/>
          <w:sz w:val="28"/>
          <w:szCs w:val="28"/>
        </w:rPr>
        <w:t xml:space="preserve"> </w:t>
      </w:r>
      <w:r w:rsidR="00D06147">
        <w:rPr>
          <w:color w:val="000000"/>
          <w:sz w:val="28"/>
          <w:szCs w:val="28"/>
        </w:rPr>
        <w:t xml:space="preserve">не соответствует </w:t>
      </w:r>
      <w:r w:rsidR="00D06147" w:rsidRPr="002502D5">
        <w:rPr>
          <w:color w:val="000000"/>
          <w:sz w:val="28"/>
          <w:szCs w:val="28"/>
        </w:rPr>
        <w:t>квалификационным требованиям</w:t>
      </w:r>
      <w:r w:rsidR="00D06147">
        <w:rPr>
          <w:color w:val="000000"/>
          <w:sz w:val="28"/>
          <w:szCs w:val="28"/>
        </w:rPr>
        <w:t xml:space="preserve"> на основании Главы 10 пункта113 настоящих Правил.</w:t>
      </w: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280E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A6D1D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1EB1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A7A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4329B"/>
    <w:rsid w:val="002473B3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529C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2F38FE"/>
    <w:rsid w:val="002F7BD8"/>
    <w:rsid w:val="003000D2"/>
    <w:rsid w:val="0031705A"/>
    <w:rsid w:val="00322310"/>
    <w:rsid w:val="003246CD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1DB1"/>
    <w:rsid w:val="00375C73"/>
    <w:rsid w:val="003845C0"/>
    <w:rsid w:val="003933FF"/>
    <w:rsid w:val="003A2638"/>
    <w:rsid w:val="003A48E7"/>
    <w:rsid w:val="003B1F85"/>
    <w:rsid w:val="003C487C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879CF"/>
    <w:rsid w:val="00494499"/>
    <w:rsid w:val="00497D73"/>
    <w:rsid w:val="004A1226"/>
    <w:rsid w:val="004A210F"/>
    <w:rsid w:val="004A3124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D16F7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55765"/>
    <w:rsid w:val="00756105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3C31"/>
    <w:rsid w:val="00834CA4"/>
    <w:rsid w:val="00837D94"/>
    <w:rsid w:val="008411EE"/>
    <w:rsid w:val="008455DF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9E66AA"/>
    <w:rsid w:val="009F3D73"/>
    <w:rsid w:val="00A03DDB"/>
    <w:rsid w:val="00A112B1"/>
    <w:rsid w:val="00A20A33"/>
    <w:rsid w:val="00A21F31"/>
    <w:rsid w:val="00A238CC"/>
    <w:rsid w:val="00A325DD"/>
    <w:rsid w:val="00A41618"/>
    <w:rsid w:val="00A43B83"/>
    <w:rsid w:val="00A6095F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2E94"/>
    <w:rsid w:val="00C40B13"/>
    <w:rsid w:val="00C474D2"/>
    <w:rsid w:val="00C51B8C"/>
    <w:rsid w:val="00C52F37"/>
    <w:rsid w:val="00C53499"/>
    <w:rsid w:val="00C54908"/>
    <w:rsid w:val="00C65724"/>
    <w:rsid w:val="00C67B8A"/>
    <w:rsid w:val="00C77F66"/>
    <w:rsid w:val="00C85D32"/>
    <w:rsid w:val="00C90205"/>
    <w:rsid w:val="00C91437"/>
    <w:rsid w:val="00C916FA"/>
    <w:rsid w:val="00C950D8"/>
    <w:rsid w:val="00CA630A"/>
    <w:rsid w:val="00CA7F6B"/>
    <w:rsid w:val="00CB2EA9"/>
    <w:rsid w:val="00CB3F31"/>
    <w:rsid w:val="00CB7D9F"/>
    <w:rsid w:val="00CC7C5B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147"/>
    <w:rsid w:val="00D062C8"/>
    <w:rsid w:val="00D2080C"/>
    <w:rsid w:val="00D21E36"/>
    <w:rsid w:val="00D25CE3"/>
    <w:rsid w:val="00D30A58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83936"/>
    <w:rsid w:val="00D95D3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0C72"/>
    <w:rsid w:val="00DE3C24"/>
    <w:rsid w:val="00DE3DB0"/>
    <w:rsid w:val="00DF2447"/>
    <w:rsid w:val="00DF3573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3792F"/>
    <w:rsid w:val="00F43448"/>
    <w:rsid w:val="00F4546F"/>
    <w:rsid w:val="00F47862"/>
    <w:rsid w:val="00F531C6"/>
    <w:rsid w:val="00F53BD3"/>
    <w:rsid w:val="00F70BE2"/>
    <w:rsid w:val="00F7497B"/>
    <w:rsid w:val="00F757EC"/>
    <w:rsid w:val="00F77EA7"/>
    <w:rsid w:val="00F81191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1783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927D1-8311-432F-995D-2CA5787A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283</cp:revision>
  <cp:lastPrinted>2018-02-09T09:16:00Z</cp:lastPrinted>
  <dcterms:created xsi:type="dcterms:W3CDTF">2017-12-06T09:39:00Z</dcterms:created>
  <dcterms:modified xsi:type="dcterms:W3CDTF">2018-03-13T03:35:00Z</dcterms:modified>
</cp:coreProperties>
</file>