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B48" w:rsidRDefault="00315B48" w:rsidP="00DE3DB0">
      <w:pPr>
        <w:pStyle w:val="aa"/>
        <w:jc w:val="center"/>
        <w:rPr>
          <w:sz w:val="28"/>
          <w:szCs w:val="28"/>
          <w:lang w:val="en-US"/>
        </w:rPr>
      </w:pPr>
    </w:p>
    <w:p w:rsidR="00242B71" w:rsidRPr="00C52E1C" w:rsidRDefault="00FA5FA8" w:rsidP="00DE3DB0">
      <w:pPr>
        <w:pStyle w:val="aa"/>
        <w:jc w:val="center"/>
        <w:rPr>
          <w:sz w:val="28"/>
          <w:szCs w:val="28"/>
        </w:rPr>
      </w:pPr>
      <w:r w:rsidRPr="00336251">
        <w:rPr>
          <w:sz w:val="28"/>
          <w:szCs w:val="28"/>
        </w:rPr>
        <w:t xml:space="preserve">Протокол </w:t>
      </w:r>
      <w:r w:rsidR="00BA0349" w:rsidRPr="00336251">
        <w:rPr>
          <w:sz w:val="28"/>
          <w:szCs w:val="28"/>
        </w:rPr>
        <w:t>№</w:t>
      </w:r>
      <w:r w:rsidR="009727DA">
        <w:rPr>
          <w:sz w:val="28"/>
          <w:szCs w:val="28"/>
        </w:rPr>
        <w:t xml:space="preserve"> 3</w:t>
      </w:r>
      <w:r w:rsidR="00E55AE6">
        <w:rPr>
          <w:sz w:val="28"/>
          <w:szCs w:val="28"/>
        </w:rPr>
        <w:t>4</w:t>
      </w:r>
    </w:p>
    <w:p w:rsidR="00F2779E" w:rsidRDefault="00336251" w:rsidP="00DE3DB0">
      <w:pPr>
        <w:pStyle w:val="aa"/>
        <w:jc w:val="center"/>
        <w:rPr>
          <w:caps w:val="0"/>
          <w:color w:val="000000"/>
          <w:sz w:val="28"/>
          <w:szCs w:val="28"/>
        </w:rPr>
      </w:pPr>
      <w:r>
        <w:rPr>
          <w:caps w:val="0"/>
          <w:color w:val="000000"/>
          <w:sz w:val="28"/>
          <w:szCs w:val="28"/>
        </w:rPr>
        <w:t>и</w:t>
      </w:r>
      <w:r w:rsidR="00F2779E" w:rsidRPr="00336251">
        <w:rPr>
          <w:caps w:val="0"/>
          <w:color w:val="000000"/>
          <w:sz w:val="28"/>
          <w:szCs w:val="28"/>
        </w:rPr>
        <w:t>тог</w:t>
      </w:r>
      <w:r>
        <w:rPr>
          <w:caps w:val="0"/>
          <w:color w:val="000000"/>
          <w:sz w:val="28"/>
          <w:szCs w:val="28"/>
        </w:rPr>
        <w:t xml:space="preserve">ов </w:t>
      </w:r>
      <w:r w:rsidR="00F2779E" w:rsidRPr="00336251">
        <w:rPr>
          <w:caps w:val="0"/>
          <w:color w:val="000000"/>
          <w:sz w:val="28"/>
          <w:szCs w:val="28"/>
        </w:rPr>
        <w:t>закуп</w:t>
      </w:r>
      <w:r>
        <w:rPr>
          <w:caps w:val="0"/>
          <w:color w:val="000000"/>
          <w:sz w:val="28"/>
          <w:szCs w:val="28"/>
        </w:rPr>
        <w:t>а</w:t>
      </w:r>
      <w:r w:rsidR="00F2779E" w:rsidRPr="00336251">
        <w:rPr>
          <w:caps w:val="0"/>
          <w:color w:val="000000"/>
          <w:sz w:val="28"/>
          <w:szCs w:val="28"/>
        </w:rPr>
        <w:t> </w:t>
      </w:r>
      <w:r>
        <w:rPr>
          <w:caps w:val="0"/>
          <w:color w:val="000000"/>
          <w:sz w:val="28"/>
          <w:szCs w:val="28"/>
        </w:rPr>
        <w:t xml:space="preserve"> </w:t>
      </w:r>
      <w:r w:rsidR="00F2779E" w:rsidRPr="00336251">
        <w:rPr>
          <w:caps w:val="0"/>
          <w:color w:val="000000"/>
          <w:sz w:val="28"/>
          <w:szCs w:val="28"/>
        </w:rPr>
        <w:t xml:space="preserve">способом запроса ценовых предложений </w:t>
      </w:r>
    </w:p>
    <w:p w:rsidR="00336251" w:rsidRPr="00336251" w:rsidRDefault="00336251" w:rsidP="00DE3DB0">
      <w:pPr>
        <w:pStyle w:val="aa"/>
        <w:jc w:val="center"/>
        <w:rPr>
          <w:caps w:val="0"/>
          <w:color w:val="000000"/>
          <w:sz w:val="28"/>
          <w:szCs w:val="28"/>
        </w:rPr>
      </w:pPr>
    </w:p>
    <w:p w:rsidR="00171767" w:rsidRDefault="00FF31CB" w:rsidP="009847C9">
      <w:pPr>
        <w:pStyle w:val="aa"/>
        <w:jc w:val="center"/>
        <w:rPr>
          <w:caps w:val="0"/>
          <w:sz w:val="28"/>
          <w:szCs w:val="28"/>
        </w:rPr>
      </w:pPr>
      <w:r w:rsidRPr="00336251">
        <w:rPr>
          <w:caps w:val="0"/>
          <w:sz w:val="28"/>
          <w:szCs w:val="28"/>
        </w:rPr>
        <w:t xml:space="preserve">г. </w:t>
      </w:r>
      <w:r w:rsidR="007F0484" w:rsidRPr="00336251">
        <w:rPr>
          <w:caps w:val="0"/>
          <w:sz w:val="28"/>
          <w:szCs w:val="28"/>
        </w:rPr>
        <w:t xml:space="preserve">Булаево                                        </w:t>
      </w:r>
      <w:r w:rsidR="00C1283E" w:rsidRPr="00336251">
        <w:rPr>
          <w:caps w:val="0"/>
          <w:sz w:val="28"/>
          <w:szCs w:val="28"/>
        </w:rPr>
        <w:t xml:space="preserve">     </w:t>
      </w:r>
      <w:r w:rsidR="007F0484" w:rsidRPr="00336251">
        <w:rPr>
          <w:caps w:val="0"/>
          <w:sz w:val="28"/>
          <w:szCs w:val="28"/>
        </w:rPr>
        <w:t xml:space="preserve">      </w:t>
      </w:r>
      <w:r w:rsidR="00693D74">
        <w:rPr>
          <w:caps w:val="0"/>
          <w:sz w:val="28"/>
          <w:szCs w:val="28"/>
        </w:rPr>
        <w:t xml:space="preserve"> </w:t>
      </w:r>
      <w:r w:rsidR="007F0484" w:rsidRPr="00336251">
        <w:rPr>
          <w:caps w:val="0"/>
          <w:sz w:val="28"/>
          <w:szCs w:val="28"/>
        </w:rPr>
        <w:t xml:space="preserve">      </w:t>
      </w:r>
      <w:r w:rsidR="000D6DCB" w:rsidRPr="00336251">
        <w:rPr>
          <w:caps w:val="0"/>
          <w:sz w:val="28"/>
          <w:szCs w:val="28"/>
        </w:rPr>
        <w:t xml:space="preserve">    </w:t>
      </w:r>
      <w:r w:rsidR="003D6707" w:rsidRPr="00336251">
        <w:rPr>
          <w:caps w:val="0"/>
          <w:sz w:val="28"/>
          <w:szCs w:val="28"/>
        </w:rPr>
        <w:t xml:space="preserve"> </w:t>
      </w:r>
      <w:r w:rsidR="00F93B13">
        <w:rPr>
          <w:caps w:val="0"/>
          <w:sz w:val="28"/>
          <w:szCs w:val="28"/>
        </w:rPr>
        <w:t xml:space="preserve">                        </w:t>
      </w:r>
      <w:r w:rsidR="00171767">
        <w:rPr>
          <w:caps w:val="0"/>
          <w:sz w:val="28"/>
          <w:szCs w:val="28"/>
        </w:rPr>
        <w:t xml:space="preserve"> </w:t>
      </w:r>
      <w:r w:rsidR="00E55AE6">
        <w:rPr>
          <w:caps w:val="0"/>
          <w:sz w:val="28"/>
          <w:szCs w:val="28"/>
        </w:rPr>
        <w:t>7</w:t>
      </w:r>
      <w:r w:rsidR="00F35DED">
        <w:rPr>
          <w:caps w:val="0"/>
          <w:sz w:val="28"/>
          <w:szCs w:val="28"/>
        </w:rPr>
        <w:t xml:space="preserve"> </w:t>
      </w:r>
      <w:r w:rsidR="00CE1F83">
        <w:rPr>
          <w:caps w:val="0"/>
          <w:sz w:val="28"/>
          <w:szCs w:val="28"/>
        </w:rPr>
        <w:t>августа</w:t>
      </w:r>
      <w:r w:rsidRPr="00336251">
        <w:rPr>
          <w:caps w:val="0"/>
          <w:sz w:val="28"/>
          <w:szCs w:val="28"/>
        </w:rPr>
        <w:t xml:space="preserve"> 201</w:t>
      </w:r>
      <w:r w:rsidR="006509C0">
        <w:rPr>
          <w:caps w:val="0"/>
          <w:sz w:val="28"/>
          <w:szCs w:val="28"/>
        </w:rPr>
        <w:t>9</w:t>
      </w:r>
      <w:r w:rsidRPr="00336251">
        <w:rPr>
          <w:caps w:val="0"/>
          <w:sz w:val="28"/>
          <w:szCs w:val="28"/>
        </w:rPr>
        <w:t xml:space="preserve"> года</w:t>
      </w:r>
    </w:p>
    <w:p w:rsidR="009847C9" w:rsidRPr="00336251" w:rsidRDefault="009847C9" w:rsidP="009847C9">
      <w:pPr>
        <w:pStyle w:val="aa"/>
        <w:jc w:val="center"/>
        <w:rPr>
          <w:caps w:val="0"/>
          <w:sz w:val="28"/>
          <w:szCs w:val="28"/>
        </w:rPr>
      </w:pPr>
    </w:p>
    <w:p w:rsidR="00046DB4" w:rsidRDefault="005D4CFB" w:rsidP="005E6416">
      <w:pPr>
        <w:pStyle w:val="a7"/>
        <w:numPr>
          <w:ilvl w:val="0"/>
          <w:numId w:val="2"/>
        </w:numPr>
        <w:ind w:left="0" w:firstLine="709"/>
        <w:jc w:val="both"/>
        <w:rPr>
          <w:sz w:val="28"/>
        </w:rPr>
      </w:pPr>
      <w:r w:rsidRPr="00046DB4">
        <w:rPr>
          <w:sz w:val="28"/>
        </w:rPr>
        <w:t>Заказчик</w:t>
      </w:r>
      <w:r w:rsidR="00046DB4" w:rsidRPr="00046DB4">
        <w:rPr>
          <w:sz w:val="28"/>
        </w:rPr>
        <w:t>ом</w:t>
      </w:r>
      <w:r w:rsidRPr="00046DB4">
        <w:rPr>
          <w:sz w:val="28"/>
        </w:rPr>
        <w:t>/организатор</w:t>
      </w:r>
      <w:r w:rsidR="00046DB4" w:rsidRPr="00046DB4">
        <w:rPr>
          <w:sz w:val="28"/>
        </w:rPr>
        <w:t xml:space="preserve">ом </w:t>
      </w:r>
      <w:r w:rsidR="00171767" w:rsidRPr="00046DB4">
        <w:rPr>
          <w:sz w:val="28"/>
        </w:rPr>
        <w:t>Коммунальн</w:t>
      </w:r>
      <w:r w:rsidR="00046DB4" w:rsidRPr="00046DB4">
        <w:rPr>
          <w:sz w:val="28"/>
        </w:rPr>
        <w:t>ым</w:t>
      </w:r>
      <w:r w:rsidR="00171767" w:rsidRPr="00046DB4">
        <w:rPr>
          <w:sz w:val="28"/>
        </w:rPr>
        <w:t xml:space="preserve"> государственн</w:t>
      </w:r>
      <w:r w:rsidR="00046DB4" w:rsidRPr="00046DB4">
        <w:rPr>
          <w:sz w:val="28"/>
        </w:rPr>
        <w:t>ым</w:t>
      </w:r>
      <w:r w:rsidR="00171767" w:rsidRPr="00046DB4">
        <w:rPr>
          <w:sz w:val="28"/>
        </w:rPr>
        <w:t xml:space="preserve"> предприятие</w:t>
      </w:r>
      <w:r w:rsidR="00046DB4" w:rsidRPr="00046DB4">
        <w:rPr>
          <w:sz w:val="28"/>
        </w:rPr>
        <w:t>м</w:t>
      </w:r>
      <w:r w:rsidR="00171767" w:rsidRPr="00046DB4">
        <w:rPr>
          <w:sz w:val="28"/>
        </w:rPr>
        <w:t xml:space="preserve"> на праве хозяйственного ведения «</w:t>
      </w:r>
      <w:r w:rsidR="00C52E1C">
        <w:rPr>
          <w:sz w:val="28"/>
          <w:lang w:val="kk-KZ"/>
        </w:rPr>
        <w:t>Р</w:t>
      </w:r>
      <w:proofErr w:type="spellStart"/>
      <w:r w:rsidR="00171767" w:rsidRPr="00046DB4">
        <w:rPr>
          <w:sz w:val="28"/>
        </w:rPr>
        <w:t>айонная</w:t>
      </w:r>
      <w:proofErr w:type="spellEnd"/>
      <w:r w:rsidR="00171767" w:rsidRPr="00046DB4">
        <w:rPr>
          <w:sz w:val="28"/>
        </w:rPr>
        <w:t xml:space="preserve"> больница района Магжана Жумабаева» коммунального государственного учреждения «Управление здравоохранения </w:t>
      </w:r>
      <w:proofErr w:type="spellStart"/>
      <w:r w:rsidR="00171767" w:rsidRPr="00046DB4">
        <w:rPr>
          <w:sz w:val="28"/>
        </w:rPr>
        <w:t>акимата</w:t>
      </w:r>
      <w:proofErr w:type="spellEnd"/>
      <w:r w:rsidR="00171767" w:rsidRPr="00046DB4">
        <w:rPr>
          <w:sz w:val="28"/>
        </w:rPr>
        <w:t xml:space="preserve"> Северо-Казахстанской области»</w:t>
      </w:r>
      <w:r w:rsidR="00046DB4" w:rsidRPr="00046DB4">
        <w:rPr>
          <w:sz w:val="28"/>
        </w:rPr>
        <w:t xml:space="preserve"> в </w:t>
      </w:r>
      <w:r w:rsidR="008B1340">
        <w:rPr>
          <w:sz w:val="28"/>
        </w:rPr>
        <w:t>1</w:t>
      </w:r>
      <w:r w:rsidR="00E55AE6">
        <w:rPr>
          <w:sz w:val="28"/>
        </w:rPr>
        <w:t>2</w:t>
      </w:r>
      <w:r w:rsidR="00DA76D3">
        <w:rPr>
          <w:sz w:val="28"/>
        </w:rPr>
        <w:t>.</w:t>
      </w:r>
      <w:r w:rsidR="00E55AE6">
        <w:rPr>
          <w:sz w:val="28"/>
        </w:rPr>
        <w:t>0</w:t>
      </w:r>
      <w:r w:rsidR="009847C9">
        <w:rPr>
          <w:sz w:val="28"/>
        </w:rPr>
        <w:t>0</w:t>
      </w:r>
      <w:r w:rsidR="00DA76D3">
        <w:rPr>
          <w:sz w:val="28"/>
        </w:rPr>
        <w:t xml:space="preserve"> </w:t>
      </w:r>
      <w:r w:rsidR="00046DB4" w:rsidRPr="00046DB4">
        <w:rPr>
          <w:sz w:val="28"/>
        </w:rPr>
        <w:t>часов</w:t>
      </w:r>
      <w:r w:rsidR="00DA76D3">
        <w:rPr>
          <w:sz w:val="28"/>
        </w:rPr>
        <w:t xml:space="preserve"> </w:t>
      </w:r>
      <w:r w:rsidR="00346D98">
        <w:rPr>
          <w:sz w:val="28"/>
        </w:rPr>
        <w:t>0</w:t>
      </w:r>
      <w:r w:rsidR="00E55AE6">
        <w:rPr>
          <w:sz w:val="28"/>
        </w:rPr>
        <w:t>7</w:t>
      </w:r>
      <w:r w:rsidR="00724417">
        <w:rPr>
          <w:sz w:val="28"/>
        </w:rPr>
        <w:t>.</w:t>
      </w:r>
      <w:r w:rsidR="006509C0">
        <w:rPr>
          <w:sz w:val="28"/>
        </w:rPr>
        <w:t>0</w:t>
      </w:r>
      <w:r w:rsidR="00CE1F83">
        <w:rPr>
          <w:sz w:val="28"/>
        </w:rPr>
        <w:t>8</w:t>
      </w:r>
      <w:r w:rsidR="00724417">
        <w:rPr>
          <w:sz w:val="28"/>
        </w:rPr>
        <w:t>.201</w:t>
      </w:r>
      <w:r w:rsidR="006509C0">
        <w:rPr>
          <w:sz w:val="28"/>
        </w:rPr>
        <w:t>9</w:t>
      </w:r>
      <w:r w:rsidR="00724417">
        <w:rPr>
          <w:sz w:val="28"/>
        </w:rPr>
        <w:t>г.</w:t>
      </w:r>
      <w:r w:rsidR="00DA76D3">
        <w:rPr>
          <w:sz w:val="28"/>
        </w:rPr>
        <w:t xml:space="preserve"> </w:t>
      </w:r>
      <w:r w:rsidR="00171767" w:rsidRPr="00046DB4">
        <w:rPr>
          <w:sz w:val="28"/>
        </w:rPr>
        <w:t>осуществлен</w:t>
      </w:r>
      <w:r w:rsidR="00046DB4" w:rsidRPr="00046DB4">
        <w:rPr>
          <w:sz w:val="28"/>
        </w:rPr>
        <w:t>о вскрытие конвертов с ценовыми предложениями</w:t>
      </w:r>
      <w:r w:rsidR="00724417">
        <w:rPr>
          <w:sz w:val="28"/>
        </w:rPr>
        <w:t>,</w:t>
      </w:r>
      <w:r w:rsidR="00046DB4" w:rsidRPr="00046DB4">
        <w:rPr>
          <w:sz w:val="28"/>
        </w:rPr>
        <w:t xml:space="preserve"> согласно постановлению Правительства Республики Казахстан от 30 октября 2009 года № 1729</w:t>
      </w:r>
      <w:r w:rsidR="00046DB4">
        <w:rPr>
          <w:sz w:val="28"/>
        </w:rPr>
        <w:t xml:space="preserve"> «</w:t>
      </w:r>
      <w:r w:rsidR="00046DB4" w:rsidRPr="00046DB4">
        <w:rPr>
          <w:sz w:val="28"/>
        </w:rPr>
        <w:t>Об утверждении Правил организации и проведен</w:t>
      </w:r>
      <w:r w:rsidR="00CE1F83">
        <w:rPr>
          <w:sz w:val="28"/>
        </w:rPr>
        <w:t>ия закупа лекарственных средств и</w:t>
      </w:r>
      <w:r w:rsidR="00046DB4" w:rsidRPr="00046DB4">
        <w:rPr>
          <w:sz w:val="28"/>
        </w:rPr>
        <w:t xml:space="preserve"> </w:t>
      </w:r>
      <w:r w:rsidR="009847C9">
        <w:rPr>
          <w:sz w:val="28"/>
        </w:rPr>
        <w:t>медицинских</w:t>
      </w:r>
      <w:r w:rsidR="00046DB4" w:rsidRPr="00046DB4">
        <w:rPr>
          <w:sz w:val="28"/>
        </w:rPr>
        <w:t xml:space="preserve"> изделий</w:t>
      </w:r>
      <w:r w:rsidR="00CE1F83">
        <w:rPr>
          <w:sz w:val="28"/>
        </w:rPr>
        <w:t>,</w:t>
      </w:r>
      <w:r w:rsidR="009847C9">
        <w:rPr>
          <w:sz w:val="28"/>
        </w:rPr>
        <w:t xml:space="preserve"> </w:t>
      </w:r>
      <w:r w:rsidR="00046DB4" w:rsidRPr="00046DB4">
        <w:rPr>
          <w:sz w:val="28"/>
        </w:rPr>
        <w:t>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w:t>
      </w:r>
      <w:r w:rsidR="00046DB4">
        <w:rPr>
          <w:sz w:val="28"/>
        </w:rPr>
        <w:t xml:space="preserve">» (далее по тексту – Постановление). </w:t>
      </w:r>
    </w:p>
    <w:p w:rsidR="00046DB4" w:rsidRDefault="005F2CEA" w:rsidP="005E6416">
      <w:pPr>
        <w:pStyle w:val="a7"/>
        <w:numPr>
          <w:ilvl w:val="0"/>
          <w:numId w:val="2"/>
        </w:numPr>
        <w:ind w:left="0" w:firstLine="709"/>
        <w:jc w:val="both"/>
        <w:rPr>
          <w:sz w:val="28"/>
        </w:rPr>
      </w:pPr>
      <w:r>
        <w:rPr>
          <w:sz w:val="28"/>
        </w:rPr>
        <w:t>Краткое описание и цена закупаемых товаров:</w:t>
      </w:r>
    </w:p>
    <w:p w:rsidR="00A72D96" w:rsidRDefault="00A72D96" w:rsidP="00F93B13">
      <w:pPr>
        <w:jc w:val="both"/>
        <w:rPr>
          <w:sz w:val="28"/>
        </w:rPr>
      </w:pPr>
    </w:p>
    <w:tbl>
      <w:tblPr>
        <w:tblW w:w="11341"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418"/>
        <w:gridCol w:w="4395"/>
        <w:gridCol w:w="850"/>
        <w:gridCol w:w="709"/>
        <w:gridCol w:w="1134"/>
        <w:gridCol w:w="1134"/>
        <w:gridCol w:w="1134"/>
      </w:tblGrid>
      <w:tr w:rsidR="009320D0" w:rsidRPr="008A091E" w:rsidTr="00346D98">
        <w:tc>
          <w:tcPr>
            <w:tcW w:w="567" w:type="dxa"/>
            <w:tcBorders>
              <w:bottom w:val="single" w:sz="4" w:space="0" w:color="auto"/>
            </w:tcBorders>
          </w:tcPr>
          <w:p w:rsidR="009320D0" w:rsidRPr="00346D98" w:rsidRDefault="009320D0" w:rsidP="009847C9">
            <w:pPr>
              <w:pStyle w:val="a3"/>
              <w:rPr>
                <w:sz w:val="18"/>
                <w:szCs w:val="18"/>
              </w:rPr>
            </w:pPr>
            <w:r w:rsidRPr="00346D98">
              <w:rPr>
                <w:sz w:val="18"/>
                <w:szCs w:val="18"/>
              </w:rPr>
              <w:t xml:space="preserve">№ </w:t>
            </w:r>
            <w:proofErr w:type="spellStart"/>
            <w:r w:rsidRPr="00346D98">
              <w:rPr>
                <w:sz w:val="18"/>
                <w:szCs w:val="18"/>
              </w:rPr>
              <w:t>п</w:t>
            </w:r>
            <w:proofErr w:type="spellEnd"/>
            <w:r w:rsidRPr="00346D98">
              <w:rPr>
                <w:sz w:val="18"/>
                <w:szCs w:val="18"/>
              </w:rPr>
              <w:t>/</w:t>
            </w:r>
            <w:proofErr w:type="spellStart"/>
            <w:r w:rsidRPr="00346D98">
              <w:rPr>
                <w:sz w:val="18"/>
                <w:szCs w:val="18"/>
              </w:rPr>
              <w:t>п</w:t>
            </w:r>
            <w:proofErr w:type="spellEnd"/>
          </w:p>
        </w:tc>
        <w:tc>
          <w:tcPr>
            <w:tcW w:w="1418" w:type="dxa"/>
            <w:tcBorders>
              <w:bottom w:val="single" w:sz="4" w:space="0" w:color="auto"/>
            </w:tcBorders>
          </w:tcPr>
          <w:p w:rsidR="009320D0" w:rsidRPr="00346D98" w:rsidRDefault="009320D0" w:rsidP="009847C9">
            <w:pPr>
              <w:pStyle w:val="a3"/>
              <w:rPr>
                <w:sz w:val="18"/>
                <w:szCs w:val="18"/>
              </w:rPr>
            </w:pPr>
            <w:r w:rsidRPr="00346D98">
              <w:rPr>
                <w:sz w:val="18"/>
                <w:szCs w:val="18"/>
              </w:rPr>
              <w:t>Наименование ЛС(международное непатентованное название)</w:t>
            </w:r>
          </w:p>
        </w:tc>
        <w:tc>
          <w:tcPr>
            <w:tcW w:w="4395" w:type="dxa"/>
            <w:tcBorders>
              <w:bottom w:val="single" w:sz="4" w:space="0" w:color="auto"/>
            </w:tcBorders>
          </w:tcPr>
          <w:p w:rsidR="009320D0" w:rsidRPr="00346D98" w:rsidRDefault="009320D0" w:rsidP="009847C9">
            <w:pPr>
              <w:pStyle w:val="a3"/>
              <w:rPr>
                <w:sz w:val="18"/>
                <w:szCs w:val="18"/>
              </w:rPr>
            </w:pPr>
            <w:r w:rsidRPr="00346D98">
              <w:rPr>
                <w:sz w:val="18"/>
                <w:szCs w:val="18"/>
              </w:rPr>
              <w:t>Характеристика препарата с указанием дозировки, концентрации и лекарственной формы</w:t>
            </w:r>
          </w:p>
        </w:tc>
        <w:tc>
          <w:tcPr>
            <w:tcW w:w="850" w:type="dxa"/>
            <w:tcBorders>
              <w:bottom w:val="single" w:sz="4" w:space="0" w:color="auto"/>
            </w:tcBorders>
          </w:tcPr>
          <w:p w:rsidR="009320D0" w:rsidRPr="00346D98" w:rsidRDefault="009320D0" w:rsidP="009847C9">
            <w:pPr>
              <w:pStyle w:val="a3"/>
              <w:rPr>
                <w:sz w:val="18"/>
                <w:szCs w:val="18"/>
              </w:rPr>
            </w:pPr>
            <w:r w:rsidRPr="00346D98">
              <w:rPr>
                <w:sz w:val="18"/>
                <w:szCs w:val="18"/>
              </w:rPr>
              <w:t>Единица измерения</w:t>
            </w:r>
          </w:p>
        </w:tc>
        <w:tc>
          <w:tcPr>
            <w:tcW w:w="709" w:type="dxa"/>
            <w:tcBorders>
              <w:bottom w:val="single" w:sz="4" w:space="0" w:color="auto"/>
            </w:tcBorders>
          </w:tcPr>
          <w:p w:rsidR="009320D0" w:rsidRPr="00346D98" w:rsidRDefault="009320D0" w:rsidP="009847C9">
            <w:pPr>
              <w:pStyle w:val="a3"/>
              <w:rPr>
                <w:sz w:val="18"/>
                <w:szCs w:val="18"/>
              </w:rPr>
            </w:pPr>
            <w:proofErr w:type="spellStart"/>
            <w:r w:rsidRPr="00346D98">
              <w:rPr>
                <w:sz w:val="18"/>
                <w:szCs w:val="18"/>
              </w:rPr>
              <w:t>Кол-во,объем</w:t>
            </w:r>
            <w:proofErr w:type="spellEnd"/>
          </w:p>
        </w:tc>
        <w:tc>
          <w:tcPr>
            <w:tcW w:w="1134" w:type="dxa"/>
            <w:tcBorders>
              <w:bottom w:val="single" w:sz="4" w:space="0" w:color="auto"/>
            </w:tcBorders>
          </w:tcPr>
          <w:p w:rsidR="009320D0" w:rsidRPr="00346D98" w:rsidRDefault="009320D0" w:rsidP="009847C9">
            <w:pPr>
              <w:pStyle w:val="a3"/>
              <w:rPr>
                <w:sz w:val="18"/>
                <w:szCs w:val="18"/>
              </w:rPr>
            </w:pPr>
            <w:r w:rsidRPr="00346D98">
              <w:rPr>
                <w:sz w:val="18"/>
                <w:szCs w:val="18"/>
              </w:rPr>
              <w:t xml:space="preserve">Предельная цена за 1 </w:t>
            </w:r>
            <w:proofErr w:type="spellStart"/>
            <w:r w:rsidRPr="00346D98">
              <w:rPr>
                <w:sz w:val="18"/>
                <w:szCs w:val="18"/>
              </w:rPr>
              <w:t>ед</w:t>
            </w:r>
            <w:proofErr w:type="spellEnd"/>
            <w:r w:rsidRPr="00346D98">
              <w:rPr>
                <w:sz w:val="18"/>
                <w:szCs w:val="18"/>
              </w:rPr>
              <w:t xml:space="preserve"> (тенге)</w:t>
            </w:r>
          </w:p>
        </w:tc>
        <w:tc>
          <w:tcPr>
            <w:tcW w:w="1134" w:type="dxa"/>
            <w:tcBorders>
              <w:bottom w:val="single" w:sz="4" w:space="0" w:color="auto"/>
            </w:tcBorders>
          </w:tcPr>
          <w:p w:rsidR="009320D0" w:rsidRPr="00346D98" w:rsidRDefault="009320D0" w:rsidP="009847C9">
            <w:pPr>
              <w:pStyle w:val="a3"/>
              <w:rPr>
                <w:sz w:val="18"/>
                <w:szCs w:val="18"/>
              </w:rPr>
            </w:pPr>
            <w:r w:rsidRPr="00346D98">
              <w:rPr>
                <w:sz w:val="18"/>
                <w:szCs w:val="18"/>
              </w:rPr>
              <w:t xml:space="preserve"> Сумма по каждому наименованию(тенге)</w:t>
            </w:r>
          </w:p>
        </w:tc>
        <w:tc>
          <w:tcPr>
            <w:tcW w:w="1134" w:type="dxa"/>
            <w:tcBorders>
              <w:bottom w:val="single" w:sz="4" w:space="0" w:color="auto"/>
            </w:tcBorders>
          </w:tcPr>
          <w:p w:rsidR="009320D0" w:rsidRPr="00346D98" w:rsidRDefault="009320D0" w:rsidP="009847C9">
            <w:pPr>
              <w:pStyle w:val="a3"/>
              <w:rPr>
                <w:sz w:val="18"/>
                <w:szCs w:val="18"/>
              </w:rPr>
            </w:pPr>
            <w:r w:rsidRPr="00346D98">
              <w:rPr>
                <w:sz w:val="18"/>
                <w:szCs w:val="18"/>
              </w:rPr>
              <w:t>График поставки</w:t>
            </w:r>
          </w:p>
        </w:tc>
      </w:tr>
      <w:tr w:rsidR="00E55AE6" w:rsidRPr="00585735" w:rsidTr="00346D98">
        <w:trPr>
          <w:trHeight w:val="220"/>
        </w:trPr>
        <w:tc>
          <w:tcPr>
            <w:tcW w:w="567" w:type="dxa"/>
            <w:tcBorders>
              <w:bottom w:val="single" w:sz="4" w:space="0" w:color="auto"/>
            </w:tcBorders>
          </w:tcPr>
          <w:p w:rsidR="00E55AE6" w:rsidRPr="00E55AE6" w:rsidRDefault="00E55AE6" w:rsidP="00E55AE6">
            <w:pPr>
              <w:pStyle w:val="a3"/>
              <w:rPr>
                <w:sz w:val="18"/>
                <w:szCs w:val="18"/>
              </w:rPr>
            </w:pPr>
            <w:r w:rsidRPr="00E55AE6">
              <w:rPr>
                <w:sz w:val="18"/>
                <w:szCs w:val="18"/>
              </w:rPr>
              <w:t>1</w:t>
            </w:r>
          </w:p>
        </w:tc>
        <w:tc>
          <w:tcPr>
            <w:tcW w:w="1418" w:type="dxa"/>
            <w:tcBorders>
              <w:bottom w:val="single" w:sz="4" w:space="0" w:color="auto"/>
            </w:tcBorders>
          </w:tcPr>
          <w:p w:rsidR="00E55AE6" w:rsidRPr="00E55AE6" w:rsidRDefault="00E55AE6" w:rsidP="00E55AE6">
            <w:pPr>
              <w:pStyle w:val="a3"/>
              <w:rPr>
                <w:bCs/>
                <w:sz w:val="18"/>
                <w:szCs w:val="18"/>
                <w:highlight w:val="yellow"/>
              </w:rPr>
            </w:pPr>
            <w:r w:rsidRPr="00E55AE6">
              <w:rPr>
                <w:bCs/>
                <w:sz w:val="18"/>
                <w:szCs w:val="18"/>
              </w:rPr>
              <w:t>Набор для плеврального и грудного дренажа в комплекте</w:t>
            </w:r>
          </w:p>
        </w:tc>
        <w:tc>
          <w:tcPr>
            <w:tcW w:w="4395" w:type="dxa"/>
            <w:tcBorders>
              <w:bottom w:val="single" w:sz="4" w:space="0" w:color="auto"/>
            </w:tcBorders>
            <w:vAlign w:val="center"/>
          </w:tcPr>
          <w:p w:rsidR="00E55AE6" w:rsidRPr="00E55AE6" w:rsidRDefault="00E55AE6" w:rsidP="00E55AE6">
            <w:pPr>
              <w:pStyle w:val="a3"/>
              <w:rPr>
                <w:color w:val="000000"/>
                <w:sz w:val="18"/>
                <w:szCs w:val="18"/>
              </w:rPr>
            </w:pPr>
            <w:r w:rsidRPr="00E55AE6">
              <w:rPr>
                <w:bCs/>
                <w:sz w:val="18"/>
                <w:szCs w:val="18"/>
              </w:rPr>
              <w:t>Набор для плеврального и грудного дренажа в комплекте: пункциональная игла со срезом 3,35х78 мм, катетер из полиуретана 2,7х450 мм с защитным чехлом, двойной  антирефлюксный клапан для быстрогоотвода жидкости в пакет, пакет для сбора жидкости 2,0л,шприц 60мл, трехходовой кран.</w:t>
            </w:r>
          </w:p>
        </w:tc>
        <w:tc>
          <w:tcPr>
            <w:tcW w:w="850" w:type="dxa"/>
            <w:tcBorders>
              <w:bottom w:val="single" w:sz="4" w:space="0" w:color="auto"/>
            </w:tcBorders>
          </w:tcPr>
          <w:p w:rsidR="00E55AE6" w:rsidRPr="00E55AE6" w:rsidRDefault="00E55AE6" w:rsidP="00E55AE6">
            <w:pPr>
              <w:pStyle w:val="a3"/>
              <w:rPr>
                <w:bCs/>
                <w:sz w:val="18"/>
                <w:szCs w:val="18"/>
              </w:rPr>
            </w:pPr>
            <w:r w:rsidRPr="00E55AE6">
              <w:rPr>
                <w:bCs/>
                <w:sz w:val="18"/>
                <w:szCs w:val="18"/>
              </w:rPr>
              <w:t>шт</w:t>
            </w:r>
          </w:p>
        </w:tc>
        <w:tc>
          <w:tcPr>
            <w:tcW w:w="709" w:type="dxa"/>
            <w:tcBorders>
              <w:bottom w:val="single" w:sz="4" w:space="0" w:color="auto"/>
            </w:tcBorders>
          </w:tcPr>
          <w:p w:rsidR="00E55AE6" w:rsidRPr="00E55AE6" w:rsidRDefault="00E55AE6" w:rsidP="00E55AE6">
            <w:pPr>
              <w:pStyle w:val="a3"/>
              <w:rPr>
                <w:bCs/>
                <w:sz w:val="18"/>
                <w:szCs w:val="18"/>
              </w:rPr>
            </w:pPr>
            <w:r w:rsidRPr="00E55AE6">
              <w:rPr>
                <w:bCs/>
                <w:sz w:val="18"/>
                <w:szCs w:val="18"/>
              </w:rPr>
              <w:t>10</w:t>
            </w:r>
          </w:p>
        </w:tc>
        <w:tc>
          <w:tcPr>
            <w:tcW w:w="1134" w:type="dxa"/>
            <w:tcBorders>
              <w:bottom w:val="single" w:sz="4" w:space="0" w:color="auto"/>
            </w:tcBorders>
          </w:tcPr>
          <w:p w:rsidR="00E55AE6" w:rsidRPr="00E55AE6" w:rsidRDefault="00E55AE6" w:rsidP="00E55AE6">
            <w:pPr>
              <w:pStyle w:val="a3"/>
              <w:rPr>
                <w:bCs/>
                <w:sz w:val="18"/>
                <w:szCs w:val="18"/>
              </w:rPr>
            </w:pPr>
            <w:r w:rsidRPr="00E55AE6">
              <w:rPr>
                <w:bCs/>
                <w:sz w:val="18"/>
                <w:szCs w:val="18"/>
              </w:rPr>
              <w:t>15 000,00</w:t>
            </w:r>
          </w:p>
        </w:tc>
        <w:tc>
          <w:tcPr>
            <w:tcW w:w="1134" w:type="dxa"/>
            <w:tcBorders>
              <w:bottom w:val="single" w:sz="4" w:space="0" w:color="auto"/>
            </w:tcBorders>
          </w:tcPr>
          <w:p w:rsidR="00E55AE6" w:rsidRPr="00E55AE6" w:rsidRDefault="00E55AE6" w:rsidP="00E55AE6">
            <w:pPr>
              <w:pStyle w:val="a3"/>
              <w:rPr>
                <w:sz w:val="18"/>
                <w:szCs w:val="18"/>
              </w:rPr>
            </w:pPr>
            <w:r w:rsidRPr="00E55AE6">
              <w:rPr>
                <w:sz w:val="18"/>
                <w:szCs w:val="18"/>
              </w:rPr>
              <w:t>150 000,00</w:t>
            </w:r>
          </w:p>
        </w:tc>
        <w:tc>
          <w:tcPr>
            <w:tcW w:w="1134" w:type="dxa"/>
            <w:tcBorders>
              <w:bottom w:val="single" w:sz="4" w:space="0" w:color="auto"/>
            </w:tcBorders>
          </w:tcPr>
          <w:p w:rsidR="00E55AE6" w:rsidRPr="00E55AE6" w:rsidRDefault="00E55AE6" w:rsidP="00E55AE6">
            <w:pPr>
              <w:pStyle w:val="a3"/>
              <w:rPr>
                <w:color w:val="000000"/>
                <w:sz w:val="18"/>
                <w:szCs w:val="18"/>
              </w:rPr>
            </w:pPr>
            <w:r w:rsidRPr="00E55AE6">
              <w:rPr>
                <w:color w:val="000000"/>
                <w:sz w:val="18"/>
                <w:szCs w:val="18"/>
              </w:rPr>
              <w:t>По  заявке заказчика</w:t>
            </w:r>
          </w:p>
        </w:tc>
      </w:tr>
      <w:tr w:rsidR="00E55AE6" w:rsidRPr="009727DA" w:rsidTr="00346D98">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 xml:space="preserve">Бинт эластичный </w:t>
            </w:r>
          </w:p>
        </w:tc>
        <w:tc>
          <w:tcPr>
            <w:tcW w:w="4395"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Бинт эластичный средней растяжимости 10 см-5 м</w:t>
            </w:r>
          </w:p>
        </w:tc>
        <w:tc>
          <w:tcPr>
            <w:tcW w:w="850"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шт</w:t>
            </w:r>
          </w:p>
        </w:tc>
        <w:tc>
          <w:tcPr>
            <w:tcW w:w="709"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10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1 320,00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13 200,00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43AFE" w:rsidP="00E55AE6">
            <w:pPr>
              <w:pStyle w:val="a3"/>
              <w:rPr>
                <w:sz w:val="18"/>
                <w:szCs w:val="18"/>
              </w:rPr>
            </w:pPr>
            <w:r w:rsidRPr="00E55AE6">
              <w:rPr>
                <w:color w:val="000000"/>
                <w:sz w:val="18"/>
                <w:szCs w:val="18"/>
              </w:rPr>
              <w:t>По  заявке заказчика</w:t>
            </w:r>
          </w:p>
        </w:tc>
      </w:tr>
      <w:tr w:rsidR="00E55AE6" w:rsidRPr="00CE1F83" w:rsidTr="00E55AE6">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Контейнер для гистологического материала</w:t>
            </w:r>
          </w:p>
        </w:tc>
        <w:tc>
          <w:tcPr>
            <w:tcW w:w="4395"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Контейнер для сохранения  гистологических образцов размер 125х 54 мм, объем 250 мл</w:t>
            </w:r>
          </w:p>
        </w:tc>
        <w:tc>
          <w:tcPr>
            <w:tcW w:w="850"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шт</w:t>
            </w:r>
          </w:p>
        </w:tc>
        <w:tc>
          <w:tcPr>
            <w:tcW w:w="709"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15</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100,00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1 500,00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По  заявке заказчика</w:t>
            </w:r>
          </w:p>
        </w:tc>
      </w:tr>
      <w:tr w:rsidR="00E55AE6" w:rsidRPr="00346D98" w:rsidTr="00E55AE6">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Контейнер для гистологического материала</w:t>
            </w:r>
          </w:p>
        </w:tc>
        <w:tc>
          <w:tcPr>
            <w:tcW w:w="4395"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Контейнер для сохранения  гистологических образцов размер 125х 70 мм, объем 500 мл</w:t>
            </w:r>
          </w:p>
        </w:tc>
        <w:tc>
          <w:tcPr>
            <w:tcW w:w="850"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шт</w:t>
            </w:r>
          </w:p>
        </w:tc>
        <w:tc>
          <w:tcPr>
            <w:tcW w:w="709"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15</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150,00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2 250,00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43AFE" w:rsidP="00E55AE6">
            <w:pPr>
              <w:pStyle w:val="a3"/>
              <w:rPr>
                <w:sz w:val="18"/>
                <w:szCs w:val="18"/>
              </w:rPr>
            </w:pPr>
            <w:r w:rsidRPr="00E55AE6">
              <w:rPr>
                <w:color w:val="000000"/>
                <w:sz w:val="18"/>
                <w:szCs w:val="18"/>
              </w:rPr>
              <w:t>По  заявке заказчика</w:t>
            </w:r>
          </w:p>
        </w:tc>
      </w:tr>
      <w:tr w:rsidR="00E55AE6" w:rsidRPr="00CE1F83" w:rsidTr="00E55AE6">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Жгут медицинский с автоматическим  зажимом</w:t>
            </w:r>
          </w:p>
        </w:tc>
        <w:tc>
          <w:tcPr>
            <w:tcW w:w="4395"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Жгут из мягкой,  прорезиненной (упругой) ленты. Оснащен многофункциональной застежкой, которая отщелкиваеться одной рукой. Общая длина - 50±2 см. </w:t>
            </w:r>
          </w:p>
          <w:p w:rsidR="00E55AE6" w:rsidRPr="00E55AE6" w:rsidRDefault="00E55AE6" w:rsidP="00E55AE6">
            <w:pPr>
              <w:pStyle w:val="a3"/>
              <w:rPr>
                <w:sz w:val="18"/>
                <w:szCs w:val="18"/>
              </w:rPr>
            </w:pPr>
            <w:r w:rsidRPr="00E55AE6">
              <w:rPr>
                <w:sz w:val="18"/>
                <w:szCs w:val="18"/>
              </w:rPr>
              <w:t>Ширина - 2,5 см.</w:t>
            </w:r>
          </w:p>
          <w:p w:rsidR="00E55AE6" w:rsidRPr="00E55AE6" w:rsidRDefault="00E55AE6" w:rsidP="00E55AE6">
            <w:pPr>
              <w:pStyle w:val="a3"/>
              <w:rPr>
                <w:sz w:val="18"/>
                <w:szCs w:val="18"/>
              </w:rPr>
            </w:pPr>
            <w:r w:rsidRPr="00E55AE6">
              <w:rPr>
                <w:sz w:val="18"/>
                <w:szCs w:val="18"/>
              </w:rPr>
              <w:t>Не стерильный . Обрабатываеться любыми химическими методами стерилизации, автоклавированием.</w:t>
            </w:r>
          </w:p>
          <w:p w:rsidR="00E55AE6" w:rsidRPr="00E55AE6" w:rsidRDefault="00E55AE6" w:rsidP="00E55AE6">
            <w:pPr>
              <w:pStyle w:val="a3"/>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шт</w:t>
            </w:r>
          </w:p>
        </w:tc>
        <w:tc>
          <w:tcPr>
            <w:tcW w:w="709"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15</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1 850,00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27 750,00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По  заявке заказчика</w:t>
            </w:r>
          </w:p>
        </w:tc>
      </w:tr>
      <w:tr w:rsidR="00E55AE6" w:rsidRPr="00346D98" w:rsidTr="00E55AE6">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Салфетка0,8х0,7 стерильная из нетканого материала</w:t>
            </w:r>
          </w:p>
        </w:tc>
        <w:tc>
          <w:tcPr>
            <w:tcW w:w="4395"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Плотность 40гр/</w:t>
            </w:r>
            <w:proofErr w:type="spellStart"/>
            <w:r w:rsidRPr="00E55AE6">
              <w:rPr>
                <w:sz w:val="18"/>
                <w:szCs w:val="18"/>
              </w:rPr>
              <w:t>ки.м</w:t>
            </w:r>
            <w:proofErr w:type="spellEnd"/>
            <w:r w:rsidRPr="00E55AE6">
              <w:rPr>
                <w:sz w:val="18"/>
                <w:szCs w:val="18"/>
              </w:rPr>
              <w:t>. для покрытия операционного стола и  пациента при проведении хирургической операции</w:t>
            </w:r>
          </w:p>
        </w:tc>
        <w:tc>
          <w:tcPr>
            <w:tcW w:w="850"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шт</w:t>
            </w:r>
          </w:p>
        </w:tc>
        <w:tc>
          <w:tcPr>
            <w:tcW w:w="709"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100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95 ,00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9 500,00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43AFE" w:rsidP="00E55AE6">
            <w:pPr>
              <w:pStyle w:val="a3"/>
              <w:rPr>
                <w:sz w:val="18"/>
                <w:szCs w:val="18"/>
              </w:rPr>
            </w:pPr>
            <w:r w:rsidRPr="00E55AE6">
              <w:rPr>
                <w:color w:val="000000"/>
                <w:sz w:val="18"/>
                <w:szCs w:val="18"/>
              </w:rPr>
              <w:t>По  заявке заказчика</w:t>
            </w:r>
          </w:p>
        </w:tc>
      </w:tr>
      <w:tr w:rsidR="00E55AE6" w:rsidRPr="00E55AE6" w:rsidTr="00E55AE6">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7</w:t>
            </w:r>
          </w:p>
        </w:tc>
        <w:tc>
          <w:tcPr>
            <w:tcW w:w="1418"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 xml:space="preserve">Раствор для </w:t>
            </w:r>
            <w:proofErr w:type="spellStart"/>
            <w:r w:rsidRPr="00E55AE6">
              <w:rPr>
                <w:sz w:val="18"/>
                <w:szCs w:val="18"/>
              </w:rPr>
              <w:t>инфузий</w:t>
            </w:r>
            <w:proofErr w:type="spellEnd"/>
            <w:r w:rsidRPr="00E55AE6">
              <w:rPr>
                <w:sz w:val="18"/>
                <w:szCs w:val="18"/>
              </w:rPr>
              <w:t>. Препарат является изотоническим раствором электролитов с концентрацией электролитов.</w:t>
            </w:r>
          </w:p>
        </w:tc>
        <w:tc>
          <w:tcPr>
            <w:tcW w:w="4395"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 xml:space="preserve">Раствор для </w:t>
            </w:r>
            <w:proofErr w:type="spellStart"/>
            <w:r w:rsidRPr="00E55AE6">
              <w:rPr>
                <w:sz w:val="18"/>
                <w:szCs w:val="18"/>
              </w:rPr>
              <w:t>инфузий</w:t>
            </w:r>
            <w:proofErr w:type="spellEnd"/>
            <w:r w:rsidRPr="00E55AE6">
              <w:rPr>
                <w:sz w:val="18"/>
                <w:szCs w:val="18"/>
              </w:rPr>
              <w:t xml:space="preserve"> 1000мл. Калия хлорид-300мл,кальция хлорида дигидрат-370 мл, магния хлорида гексагидрат-200мл.натрия ацетата тригидрат-3.27г,натрия хлорид-6.8г,яблочная кислота-670 мл.</w:t>
            </w:r>
          </w:p>
        </w:tc>
        <w:tc>
          <w:tcPr>
            <w:tcW w:w="850"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флакон</w:t>
            </w:r>
          </w:p>
        </w:tc>
        <w:tc>
          <w:tcPr>
            <w:tcW w:w="709"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20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740,82</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14 816,40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По  заявке заказчика</w:t>
            </w:r>
          </w:p>
        </w:tc>
      </w:tr>
      <w:tr w:rsidR="00E55AE6" w:rsidRPr="00346D98" w:rsidTr="00E55AE6">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lastRenderedPageBreak/>
              <w:t>8</w:t>
            </w:r>
          </w:p>
        </w:tc>
        <w:tc>
          <w:tcPr>
            <w:tcW w:w="1418"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Спица-копье для скелетного вытяжения без упора, диаметр 1,5мм - длина 30 0мм.</w:t>
            </w:r>
          </w:p>
        </w:tc>
        <w:tc>
          <w:tcPr>
            <w:tcW w:w="4395"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Спица-копье для скелетного вытяжения без упора, диаметр 1,5мм - длина 30 0мм.</w:t>
            </w:r>
          </w:p>
        </w:tc>
        <w:tc>
          <w:tcPr>
            <w:tcW w:w="850"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шт</w:t>
            </w:r>
          </w:p>
        </w:tc>
        <w:tc>
          <w:tcPr>
            <w:tcW w:w="709"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200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600,00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120 000,00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43AFE" w:rsidP="00E55AE6">
            <w:pPr>
              <w:pStyle w:val="a3"/>
              <w:rPr>
                <w:sz w:val="18"/>
                <w:szCs w:val="18"/>
              </w:rPr>
            </w:pPr>
            <w:r w:rsidRPr="00E55AE6">
              <w:rPr>
                <w:color w:val="000000"/>
                <w:sz w:val="18"/>
                <w:szCs w:val="18"/>
              </w:rPr>
              <w:t>По  заявке заказчика</w:t>
            </w:r>
          </w:p>
        </w:tc>
      </w:tr>
      <w:tr w:rsidR="00E55AE6" w:rsidRPr="00CE1F83" w:rsidTr="00E55AE6">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 xml:space="preserve">Шпатель терапевтический стерильный одноразового применения  </w:t>
            </w:r>
          </w:p>
        </w:tc>
        <w:tc>
          <w:tcPr>
            <w:tcW w:w="4395"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Деревянный  размер 150х18х1,6 мм</w:t>
            </w:r>
          </w:p>
        </w:tc>
        <w:tc>
          <w:tcPr>
            <w:tcW w:w="850"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шт</w:t>
            </w:r>
          </w:p>
        </w:tc>
        <w:tc>
          <w:tcPr>
            <w:tcW w:w="709"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200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11,12</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color w:val="000000"/>
                <w:sz w:val="18"/>
                <w:szCs w:val="18"/>
              </w:rPr>
            </w:pPr>
            <w:r w:rsidRPr="00E55AE6">
              <w:rPr>
                <w:color w:val="000000"/>
                <w:sz w:val="18"/>
                <w:szCs w:val="18"/>
              </w:rPr>
              <w:t>2 224,00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По  заявке заказчика</w:t>
            </w:r>
          </w:p>
        </w:tc>
      </w:tr>
      <w:tr w:rsidR="00E55AE6" w:rsidRPr="00346D98" w:rsidTr="00C00553">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10</w:t>
            </w:r>
          </w:p>
        </w:tc>
        <w:tc>
          <w:tcPr>
            <w:tcW w:w="1418"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 xml:space="preserve">  Игла –бабочка № 23</w:t>
            </w:r>
          </w:p>
        </w:tc>
        <w:tc>
          <w:tcPr>
            <w:tcW w:w="4395"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rStyle w:val="extended-textshort"/>
                <w:bCs/>
                <w:sz w:val="18"/>
                <w:szCs w:val="18"/>
              </w:rPr>
            </w:pPr>
            <w:r w:rsidRPr="00E55AE6">
              <w:rPr>
                <w:rStyle w:val="extended-textshort"/>
                <w:bCs/>
                <w:sz w:val="18"/>
                <w:szCs w:val="18"/>
              </w:rPr>
              <w:t>Предназначена для кратковременной пункции малых периферийных вен (до 6 часов) и внутренних инфузий. Поливинилхлорид (трубка 300 мм), слабоокрашенный полиэтилен (крылышки), медная сталь</w:t>
            </w:r>
          </w:p>
        </w:tc>
        <w:tc>
          <w:tcPr>
            <w:tcW w:w="850"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шт</w:t>
            </w:r>
          </w:p>
        </w:tc>
        <w:tc>
          <w:tcPr>
            <w:tcW w:w="709"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100</w:t>
            </w:r>
          </w:p>
        </w:tc>
        <w:tc>
          <w:tcPr>
            <w:tcW w:w="1134"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150,00</w:t>
            </w:r>
          </w:p>
        </w:tc>
        <w:tc>
          <w:tcPr>
            <w:tcW w:w="1134"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15 000,00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43AFE" w:rsidP="00E55AE6">
            <w:pPr>
              <w:pStyle w:val="a3"/>
              <w:rPr>
                <w:sz w:val="18"/>
                <w:szCs w:val="18"/>
              </w:rPr>
            </w:pPr>
            <w:r w:rsidRPr="00E55AE6">
              <w:rPr>
                <w:color w:val="000000"/>
                <w:sz w:val="18"/>
                <w:szCs w:val="18"/>
              </w:rPr>
              <w:t>По  заявке заказчика</w:t>
            </w:r>
          </w:p>
        </w:tc>
      </w:tr>
      <w:tr w:rsidR="00E55AE6" w:rsidRPr="00E55AE6" w:rsidTr="00C00553">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11</w:t>
            </w:r>
          </w:p>
        </w:tc>
        <w:tc>
          <w:tcPr>
            <w:tcW w:w="1418"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 xml:space="preserve">  Игла –бабочка № 24</w:t>
            </w:r>
          </w:p>
        </w:tc>
        <w:tc>
          <w:tcPr>
            <w:tcW w:w="4395"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rStyle w:val="extended-textshort"/>
                <w:bCs/>
                <w:sz w:val="18"/>
                <w:szCs w:val="18"/>
              </w:rPr>
            </w:pPr>
            <w:r w:rsidRPr="00E55AE6">
              <w:rPr>
                <w:rStyle w:val="extended-textshort"/>
                <w:bCs/>
                <w:sz w:val="18"/>
                <w:szCs w:val="18"/>
              </w:rPr>
              <w:t>Предназначена для кратковременной пункции малых периферийных вен (до 6 часов) и внутренних инфузий. Поливинилхлорид (трубка 300 мм), слабоокрашенный полиэтилен (крылышки), медная сталь</w:t>
            </w:r>
          </w:p>
        </w:tc>
        <w:tc>
          <w:tcPr>
            <w:tcW w:w="850"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шт</w:t>
            </w:r>
          </w:p>
        </w:tc>
        <w:tc>
          <w:tcPr>
            <w:tcW w:w="709"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200</w:t>
            </w:r>
          </w:p>
        </w:tc>
        <w:tc>
          <w:tcPr>
            <w:tcW w:w="1134"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150,00</w:t>
            </w:r>
          </w:p>
        </w:tc>
        <w:tc>
          <w:tcPr>
            <w:tcW w:w="1134"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30 000,00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По  заявке заказчика</w:t>
            </w:r>
          </w:p>
        </w:tc>
      </w:tr>
      <w:tr w:rsidR="00E55AE6" w:rsidRPr="00346D98" w:rsidTr="00C00553">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12</w:t>
            </w:r>
          </w:p>
        </w:tc>
        <w:tc>
          <w:tcPr>
            <w:tcW w:w="1418"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Игла –бабочка № 25</w:t>
            </w:r>
          </w:p>
        </w:tc>
        <w:tc>
          <w:tcPr>
            <w:tcW w:w="4395"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rStyle w:val="extended-textshort"/>
                <w:bCs/>
                <w:sz w:val="18"/>
                <w:szCs w:val="18"/>
              </w:rPr>
            </w:pPr>
            <w:r w:rsidRPr="00E55AE6">
              <w:rPr>
                <w:rStyle w:val="extended-textshort"/>
                <w:bCs/>
                <w:sz w:val="18"/>
                <w:szCs w:val="18"/>
              </w:rPr>
              <w:t>Предназначена для кратковременной пункции малых периферийных вен (до 6 часов) и внутренних инфузий. Поливинилхлорид (трубка 300 мм), слабоокрашенный полиэтилен (крылышки), медная сталь</w:t>
            </w:r>
          </w:p>
        </w:tc>
        <w:tc>
          <w:tcPr>
            <w:tcW w:w="850"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шт</w:t>
            </w:r>
          </w:p>
        </w:tc>
        <w:tc>
          <w:tcPr>
            <w:tcW w:w="709"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150</w:t>
            </w:r>
          </w:p>
        </w:tc>
        <w:tc>
          <w:tcPr>
            <w:tcW w:w="1134"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150,00</w:t>
            </w:r>
          </w:p>
        </w:tc>
        <w:tc>
          <w:tcPr>
            <w:tcW w:w="1134" w:type="dxa"/>
            <w:tcBorders>
              <w:top w:val="single" w:sz="4" w:space="0" w:color="auto"/>
              <w:left w:val="single" w:sz="4" w:space="0" w:color="auto"/>
              <w:bottom w:val="single" w:sz="4" w:space="0" w:color="auto"/>
              <w:right w:val="single" w:sz="4" w:space="0" w:color="auto"/>
            </w:tcBorders>
            <w:vAlign w:val="bottom"/>
          </w:tcPr>
          <w:p w:rsidR="00E55AE6" w:rsidRPr="00E55AE6" w:rsidRDefault="00E55AE6" w:rsidP="00E55AE6">
            <w:pPr>
              <w:pStyle w:val="a3"/>
              <w:rPr>
                <w:sz w:val="18"/>
                <w:szCs w:val="18"/>
              </w:rPr>
            </w:pPr>
            <w:r w:rsidRPr="00E55AE6">
              <w:rPr>
                <w:sz w:val="18"/>
                <w:szCs w:val="18"/>
              </w:rPr>
              <w:t>22 500,00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43AFE" w:rsidP="00E55AE6">
            <w:pPr>
              <w:pStyle w:val="a3"/>
              <w:rPr>
                <w:sz w:val="18"/>
                <w:szCs w:val="18"/>
              </w:rPr>
            </w:pPr>
            <w:r w:rsidRPr="00E55AE6">
              <w:rPr>
                <w:color w:val="000000"/>
                <w:sz w:val="18"/>
                <w:szCs w:val="18"/>
              </w:rPr>
              <w:t>По  заявке заказчика</w:t>
            </w:r>
          </w:p>
        </w:tc>
      </w:tr>
      <w:tr w:rsidR="00E55AE6" w:rsidRPr="00CE1F83" w:rsidTr="00C00553">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13</w:t>
            </w:r>
          </w:p>
        </w:tc>
        <w:tc>
          <w:tcPr>
            <w:tcW w:w="1418"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bCs/>
                <w:sz w:val="18"/>
                <w:szCs w:val="18"/>
                <w:highlight w:val="yellow"/>
              </w:rPr>
            </w:pPr>
            <w:r w:rsidRPr="00E55AE6">
              <w:rPr>
                <w:bCs/>
                <w:sz w:val="18"/>
                <w:szCs w:val="18"/>
              </w:rPr>
              <w:t xml:space="preserve">Укладка УКП 50 </w:t>
            </w:r>
          </w:p>
        </w:tc>
        <w:tc>
          <w:tcPr>
            <w:tcW w:w="4395"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Укладка-</w:t>
            </w:r>
            <w:hyperlink r:id="rId6" w:history="1">
              <w:r w:rsidRPr="00E55AE6">
                <w:rPr>
                  <w:rStyle w:val="af2"/>
                  <w:color w:val="000000" w:themeColor="text1"/>
                  <w:sz w:val="18"/>
                  <w:szCs w:val="18"/>
                </w:rPr>
                <w:t>контейнер</w:t>
              </w:r>
              <w:r w:rsidRPr="00E55AE6">
                <w:rPr>
                  <w:sz w:val="18"/>
                  <w:szCs w:val="18"/>
                </w:rPr>
                <w:t xml:space="preserve"> медицинский</w:t>
              </w:r>
              <w:r w:rsidRPr="00E55AE6">
                <w:rPr>
                  <w:rStyle w:val="af2"/>
                  <w:color w:val="000000" w:themeColor="text1"/>
                  <w:sz w:val="18"/>
                  <w:szCs w:val="18"/>
                </w:rPr>
                <w:t xml:space="preserve"> </w:t>
              </w:r>
            </w:hyperlink>
            <w:r w:rsidRPr="00E55AE6">
              <w:rPr>
                <w:sz w:val="18"/>
                <w:szCs w:val="18"/>
              </w:rPr>
              <w:t xml:space="preserve"> для транспортировки  не более 108 пробирок высота не менее 175мм, диаметр не менее 16 мм. Габариты рабочей зоны длина не менее 320 мм, ширина не менее 205 мм, высота не менее 175 мм </w:t>
            </w:r>
          </w:p>
          <w:p w:rsidR="00E55AE6" w:rsidRPr="00E55AE6" w:rsidRDefault="00E55AE6" w:rsidP="00E55AE6">
            <w:pPr>
              <w:pStyle w:val="a3"/>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bCs/>
                <w:sz w:val="18"/>
                <w:szCs w:val="18"/>
              </w:rPr>
            </w:pPr>
            <w:r w:rsidRPr="00E55AE6">
              <w:rPr>
                <w:bCs/>
                <w:sz w:val="18"/>
                <w:szCs w:val="18"/>
              </w:rPr>
              <w:t>шт</w:t>
            </w:r>
          </w:p>
        </w:tc>
        <w:tc>
          <w:tcPr>
            <w:tcW w:w="709"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bCs/>
                <w:sz w:val="18"/>
                <w:szCs w:val="18"/>
              </w:rPr>
            </w:pPr>
            <w:r w:rsidRPr="00E55AE6">
              <w:rPr>
                <w:bCs/>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bCs/>
                <w:sz w:val="18"/>
                <w:szCs w:val="18"/>
              </w:rPr>
            </w:pPr>
            <w:r w:rsidRPr="00E55AE6">
              <w:rPr>
                <w:bCs/>
                <w:sz w:val="18"/>
                <w:szCs w:val="18"/>
              </w:rPr>
              <w:t>22 000,00</w:t>
            </w:r>
          </w:p>
        </w:tc>
        <w:tc>
          <w:tcPr>
            <w:tcW w:w="1134" w:type="dxa"/>
            <w:tcBorders>
              <w:top w:val="single" w:sz="4" w:space="0" w:color="auto"/>
              <w:left w:val="single" w:sz="4" w:space="0" w:color="auto"/>
              <w:bottom w:val="single" w:sz="4" w:space="0" w:color="auto"/>
              <w:right w:val="single" w:sz="4" w:space="0" w:color="auto"/>
            </w:tcBorders>
          </w:tcPr>
          <w:p w:rsidR="00E55AE6" w:rsidRPr="00E55AE6" w:rsidRDefault="00E55AE6" w:rsidP="00E55AE6">
            <w:pPr>
              <w:pStyle w:val="a3"/>
              <w:rPr>
                <w:sz w:val="18"/>
                <w:szCs w:val="18"/>
              </w:rPr>
            </w:pPr>
            <w:r w:rsidRPr="00E55AE6">
              <w:rPr>
                <w:sz w:val="18"/>
                <w:szCs w:val="18"/>
              </w:rPr>
              <w:t>22 000,00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E55AE6" w:rsidRDefault="00E55AE6" w:rsidP="00E55AE6">
            <w:pPr>
              <w:pStyle w:val="a3"/>
              <w:rPr>
                <w:sz w:val="18"/>
                <w:szCs w:val="18"/>
              </w:rPr>
            </w:pPr>
            <w:r w:rsidRPr="00E55AE6">
              <w:rPr>
                <w:sz w:val="18"/>
                <w:szCs w:val="18"/>
              </w:rPr>
              <w:t>По  заявке заказчика</w:t>
            </w:r>
          </w:p>
        </w:tc>
      </w:tr>
      <w:tr w:rsidR="00E55AE6" w:rsidRPr="00346D98" w:rsidTr="00E55AE6">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E55AE6" w:rsidRPr="00346D98" w:rsidRDefault="00E55AE6" w:rsidP="005701B4">
            <w:pPr>
              <w:pStyle w:val="a3"/>
              <w:rPr>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55AE6" w:rsidRPr="00346D98" w:rsidRDefault="00E55AE6" w:rsidP="005701B4">
            <w:pPr>
              <w:pStyle w:val="a3"/>
              <w:rPr>
                <w:sz w:val="18"/>
                <w:szCs w:val="18"/>
              </w:rPr>
            </w:pPr>
            <w:r w:rsidRPr="00346D98">
              <w:rPr>
                <w:sz w:val="18"/>
                <w:szCs w:val="18"/>
              </w:rPr>
              <w:t>Итого:</w:t>
            </w:r>
          </w:p>
        </w:tc>
        <w:tc>
          <w:tcPr>
            <w:tcW w:w="4395" w:type="dxa"/>
            <w:tcBorders>
              <w:top w:val="single" w:sz="4" w:space="0" w:color="auto"/>
              <w:left w:val="single" w:sz="4" w:space="0" w:color="auto"/>
              <w:bottom w:val="single" w:sz="4" w:space="0" w:color="auto"/>
              <w:right w:val="single" w:sz="4" w:space="0" w:color="auto"/>
            </w:tcBorders>
            <w:vAlign w:val="center"/>
          </w:tcPr>
          <w:p w:rsidR="00E55AE6" w:rsidRPr="00346D98" w:rsidRDefault="00E55AE6" w:rsidP="005701B4">
            <w:pPr>
              <w:pStyle w:val="a3"/>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E55AE6" w:rsidRPr="00346D98" w:rsidRDefault="00E55AE6" w:rsidP="005701B4">
            <w:pPr>
              <w:pStyle w:val="a3"/>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E55AE6" w:rsidRPr="00346D98" w:rsidRDefault="00E55AE6" w:rsidP="005701B4">
            <w:pPr>
              <w:pStyle w:val="a3"/>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E55AE6" w:rsidRPr="00346D98" w:rsidRDefault="00E55AE6" w:rsidP="005701B4">
            <w:pPr>
              <w:pStyle w:val="a3"/>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E55AE6" w:rsidRPr="00346D98" w:rsidRDefault="00E43AFE" w:rsidP="005701B4">
            <w:pPr>
              <w:pStyle w:val="a3"/>
              <w:rPr>
                <w:color w:val="000000"/>
                <w:sz w:val="18"/>
                <w:szCs w:val="18"/>
              </w:rPr>
            </w:pPr>
            <w:r>
              <w:rPr>
                <w:color w:val="000000"/>
                <w:sz w:val="18"/>
                <w:szCs w:val="18"/>
              </w:rPr>
              <w:t>430 740,40</w:t>
            </w:r>
          </w:p>
        </w:tc>
        <w:tc>
          <w:tcPr>
            <w:tcW w:w="1134" w:type="dxa"/>
            <w:tcBorders>
              <w:top w:val="single" w:sz="4" w:space="0" w:color="auto"/>
              <w:left w:val="single" w:sz="4" w:space="0" w:color="auto"/>
              <w:bottom w:val="single" w:sz="4" w:space="0" w:color="auto"/>
              <w:right w:val="single" w:sz="4" w:space="0" w:color="auto"/>
            </w:tcBorders>
            <w:vAlign w:val="center"/>
          </w:tcPr>
          <w:p w:rsidR="00E55AE6" w:rsidRPr="00346D98" w:rsidRDefault="00E55AE6" w:rsidP="005701B4">
            <w:pPr>
              <w:pStyle w:val="a3"/>
              <w:rPr>
                <w:sz w:val="18"/>
                <w:szCs w:val="18"/>
              </w:rPr>
            </w:pPr>
          </w:p>
        </w:tc>
      </w:tr>
    </w:tbl>
    <w:p w:rsidR="00346D98" w:rsidRDefault="00624BC3" w:rsidP="00E55AE6">
      <w:pPr>
        <w:pStyle w:val="a7"/>
        <w:numPr>
          <w:ilvl w:val="0"/>
          <w:numId w:val="2"/>
        </w:numPr>
        <w:ind w:left="284" w:firstLine="65"/>
        <w:jc w:val="both"/>
        <w:rPr>
          <w:bCs/>
          <w:color w:val="000000"/>
          <w:sz w:val="28"/>
          <w:szCs w:val="28"/>
        </w:rPr>
      </w:pPr>
      <w:r w:rsidRPr="005E6416">
        <w:rPr>
          <w:bCs/>
          <w:color w:val="000000"/>
          <w:sz w:val="28"/>
          <w:szCs w:val="28"/>
        </w:rPr>
        <w:t xml:space="preserve">Дата и время представления ценового предложения: </w:t>
      </w:r>
    </w:p>
    <w:p w:rsidR="00CE1F83" w:rsidRPr="00CE1F83" w:rsidRDefault="00CE1F83" w:rsidP="00CE1F83">
      <w:pPr>
        <w:pStyle w:val="a7"/>
        <w:ind w:left="1070"/>
        <w:jc w:val="both"/>
        <w:rPr>
          <w:bCs/>
          <w:color w:val="000000"/>
          <w:sz w:val="28"/>
          <w:szCs w:val="28"/>
        </w:rPr>
      </w:pPr>
    </w:p>
    <w:p w:rsidR="00346D98" w:rsidRDefault="00346D98" w:rsidP="00CE1F83">
      <w:pPr>
        <w:pStyle w:val="a3"/>
        <w:spacing w:before="0" w:beforeAutospacing="0" w:after="0"/>
        <w:ind w:left="284"/>
        <w:rPr>
          <w:bCs/>
          <w:color w:val="000000"/>
          <w:sz w:val="28"/>
          <w:szCs w:val="28"/>
        </w:rPr>
      </w:pPr>
      <w:r>
        <w:rPr>
          <w:bCs/>
          <w:caps/>
          <w:color w:val="000000"/>
          <w:sz w:val="28"/>
          <w:szCs w:val="28"/>
        </w:rPr>
        <w:t>2</w:t>
      </w:r>
      <w:r w:rsidR="005150CB">
        <w:rPr>
          <w:bCs/>
          <w:caps/>
          <w:color w:val="000000"/>
          <w:sz w:val="28"/>
          <w:szCs w:val="28"/>
        </w:rPr>
        <w:t>.</w:t>
      </w:r>
      <w:r w:rsidR="00624BC3">
        <w:rPr>
          <w:bCs/>
          <w:caps/>
          <w:color w:val="000000"/>
          <w:sz w:val="28"/>
          <w:szCs w:val="28"/>
        </w:rPr>
        <w:t>ТОО «</w:t>
      </w:r>
      <w:r w:rsidR="00E55AE6">
        <w:rPr>
          <w:bCs/>
          <w:caps/>
          <w:color w:val="000000"/>
          <w:sz w:val="28"/>
          <w:szCs w:val="28"/>
        </w:rPr>
        <w:t>Гелика</w:t>
      </w:r>
      <w:r w:rsidR="00624BC3">
        <w:rPr>
          <w:bCs/>
          <w:caps/>
          <w:color w:val="000000"/>
          <w:sz w:val="28"/>
          <w:szCs w:val="28"/>
        </w:rPr>
        <w:t xml:space="preserve">» </w:t>
      </w:r>
      <w:r w:rsidR="00624BC3" w:rsidRPr="00540C83">
        <w:rPr>
          <w:bCs/>
          <w:color w:val="000000"/>
          <w:sz w:val="28"/>
          <w:szCs w:val="28"/>
        </w:rPr>
        <w:t>ценовое</w:t>
      </w:r>
      <w:r w:rsidR="00624BC3">
        <w:rPr>
          <w:bCs/>
          <w:color w:val="000000"/>
          <w:sz w:val="28"/>
          <w:szCs w:val="28"/>
        </w:rPr>
        <w:t xml:space="preserve"> предложение по лотам №  </w:t>
      </w:r>
      <w:r w:rsidR="00CE1F83" w:rsidRPr="00E43AFE">
        <w:rPr>
          <w:bCs/>
          <w:color w:val="000000"/>
          <w:sz w:val="28"/>
          <w:szCs w:val="28"/>
        </w:rPr>
        <w:t>1</w:t>
      </w:r>
      <w:r w:rsidR="00624BC3">
        <w:rPr>
          <w:bCs/>
          <w:color w:val="000000"/>
          <w:sz w:val="28"/>
          <w:szCs w:val="28"/>
        </w:rPr>
        <w:t>,</w:t>
      </w:r>
      <w:r w:rsidR="00E43AFE">
        <w:rPr>
          <w:bCs/>
          <w:color w:val="000000"/>
          <w:sz w:val="28"/>
          <w:szCs w:val="28"/>
        </w:rPr>
        <w:t>2,3,5,6</w:t>
      </w:r>
      <w:r w:rsidR="00624BC3">
        <w:rPr>
          <w:bCs/>
          <w:color w:val="000000"/>
          <w:sz w:val="28"/>
          <w:szCs w:val="28"/>
        </w:rPr>
        <w:t xml:space="preserve"> представлено в </w:t>
      </w:r>
      <w:r w:rsidR="00E55AE6" w:rsidRPr="00E55AE6">
        <w:rPr>
          <w:bCs/>
          <w:color w:val="000000"/>
          <w:sz w:val="28"/>
          <w:szCs w:val="28"/>
        </w:rPr>
        <w:t>11</w:t>
      </w:r>
      <w:r w:rsidRPr="00E55AE6">
        <w:rPr>
          <w:bCs/>
          <w:color w:val="000000"/>
          <w:sz w:val="28"/>
          <w:szCs w:val="28"/>
        </w:rPr>
        <w:t>.</w:t>
      </w:r>
      <w:r w:rsidR="00E55AE6" w:rsidRPr="00E55AE6">
        <w:rPr>
          <w:bCs/>
          <w:color w:val="000000"/>
          <w:sz w:val="28"/>
          <w:szCs w:val="28"/>
        </w:rPr>
        <w:t>0</w:t>
      </w:r>
      <w:r w:rsidR="00624BC3" w:rsidRPr="00E55AE6">
        <w:rPr>
          <w:bCs/>
          <w:color w:val="000000"/>
          <w:sz w:val="28"/>
          <w:szCs w:val="28"/>
        </w:rPr>
        <w:t>0</w:t>
      </w:r>
      <w:r w:rsidR="00624BC3">
        <w:rPr>
          <w:bCs/>
          <w:color w:val="000000"/>
          <w:sz w:val="28"/>
          <w:szCs w:val="28"/>
        </w:rPr>
        <w:t xml:space="preserve"> час </w:t>
      </w:r>
      <w:r w:rsidRPr="00E55AE6">
        <w:rPr>
          <w:bCs/>
          <w:color w:val="000000"/>
          <w:sz w:val="28"/>
          <w:szCs w:val="28"/>
        </w:rPr>
        <w:t>0</w:t>
      </w:r>
      <w:r w:rsidR="00E55AE6">
        <w:rPr>
          <w:bCs/>
          <w:color w:val="000000"/>
          <w:sz w:val="28"/>
          <w:szCs w:val="28"/>
        </w:rPr>
        <w:t>1</w:t>
      </w:r>
      <w:r w:rsidR="00624BC3">
        <w:rPr>
          <w:bCs/>
          <w:color w:val="000000"/>
          <w:sz w:val="28"/>
          <w:szCs w:val="28"/>
        </w:rPr>
        <w:t>.0</w:t>
      </w:r>
      <w:r w:rsidR="00CE1F83">
        <w:rPr>
          <w:bCs/>
          <w:color w:val="000000"/>
          <w:sz w:val="28"/>
          <w:szCs w:val="28"/>
        </w:rPr>
        <w:t>8</w:t>
      </w:r>
      <w:r w:rsidR="00624BC3">
        <w:rPr>
          <w:bCs/>
          <w:color w:val="000000"/>
          <w:sz w:val="28"/>
          <w:szCs w:val="28"/>
        </w:rPr>
        <w:t xml:space="preserve">.2019год. </w:t>
      </w:r>
    </w:p>
    <w:p w:rsidR="00624BC3" w:rsidRPr="006B24D3" w:rsidRDefault="00624BC3" w:rsidP="00624BC3">
      <w:pPr>
        <w:pStyle w:val="a7"/>
        <w:ind w:left="0"/>
        <w:jc w:val="both"/>
        <w:rPr>
          <w:color w:val="000000"/>
          <w:spacing w:val="2"/>
          <w:sz w:val="28"/>
          <w:szCs w:val="28"/>
          <w:shd w:val="clear" w:color="auto" w:fill="FFFFFF"/>
        </w:rPr>
      </w:pPr>
      <w:r>
        <w:rPr>
          <w:bCs/>
          <w:color w:val="000000"/>
          <w:sz w:val="28"/>
          <w:szCs w:val="28"/>
        </w:rPr>
        <w:t xml:space="preserve">  4. Н</w:t>
      </w:r>
      <w:r w:rsidRPr="00B53DEE">
        <w:rPr>
          <w:color w:val="000000"/>
          <w:spacing w:val="2"/>
          <w:sz w:val="28"/>
          <w:szCs w:val="28"/>
          <w:shd w:val="clear" w:color="auto" w:fill="FFFFFF"/>
        </w:rPr>
        <w:t>аименование и местонахождение потенциального поставщика, с которым предполагается заключить договор закупа, и цена такого договора</w:t>
      </w:r>
      <w:r>
        <w:rPr>
          <w:color w:val="000000"/>
          <w:spacing w:val="2"/>
          <w:sz w:val="28"/>
          <w:szCs w:val="28"/>
          <w:shd w:val="clear" w:color="auto" w:fill="FFFFFF"/>
        </w:rPr>
        <w:t>:</w:t>
      </w:r>
    </w:p>
    <w:p w:rsidR="00624BC3" w:rsidRDefault="00346D98" w:rsidP="00E55AE6">
      <w:pPr>
        <w:ind w:firstLine="708"/>
        <w:jc w:val="both"/>
        <w:rPr>
          <w:caps w:val="0"/>
          <w:color w:val="000000"/>
          <w:sz w:val="28"/>
          <w:szCs w:val="28"/>
        </w:rPr>
      </w:pPr>
      <w:r>
        <w:rPr>
          <w:caps w:val="0"/>
          <w:color w:val="000000"/>
          <w:sz w:val="28"/>
          <w:szCs w:val="28"/>
        </w:rPr>
        <w:t xml:space="preserve"> </w:t>
      </w:r>
      <w:r w:rsidRPr="0088262D">
        <w:rPr>
          <w:caps w:val="0"/>
          <w:color w:val="000000"/>
          <w:spacing w:val="2"/>
          <w:sz w:val="28"/>
          <w:szCs w:val="28"/>
          <w:shd w:val="clear" w:color="auto" w:fill="FFFFFF"/>
        </w:rPr>
        <w:t>По лот</w:t>
      </w:r>
      <w:r w:rsidR="00CE1F83">
        <w:rPr>
          <w:caps w:val="0"/>
          <w:color w:val="000000"/>
          <w:spacing w:val="2"/>
          <w:sz w:val="28"/>
          <w:szCs w:val="28"/>
          <w:shd w:val="clear" w:color="auto" w:fill="FFFFFF"/>
        </w:rPr>
        <w:t>у</w:t>
      </w:r>
      <w:r w:rsidRPr="0088262D">
        <w:rPr>
          <w:caps w:val="0"/>
          <w:color w:val="000000"/>
          <w:spacing w:val="2"/>
          <w:sz w:val="28"/>
          <w:szCs w:val="28"/>
          <w:shd w:val="clear" w:color="auto" w:fill="FFFFFF"/>
        </w:rPr>
        <w:t xml:space="preserve"> </w:t>
      </w:r>
      <w:r w:rsidRPr="00E55AE6">
        <w:rPr>
          <w:bCs/>
          <w:color w:val="000000"/>
          <w:sz w:val="28"/>
          <w:szCs w:val="28"/>
        </w:rPr>
        <w:t xml:space="preserve">№ </w:t>
      </w:r>
      <w:r w:rsidR="00CE1F83" w:rsidRPr="00E43AFE">
        <w:rPr>
          <w:bCs/>
          <w:color w:val="000000"/>
          <w:sz w:val="28"/>
          <w:szCs w:val="28"/>
        </w:rPr>
        <w:t>1</w:t>
      </w:r>
      <w:r w:rsidRPr="00E43AFE">
        <w:rPr>
          <w:bCs/>
          <w:color w:val="000000"/>
          <w:sz w:val="28"/>
          <w:szCs w:val="28"/>
        </w:rPr>
        <w:t>,</w:t>
      </w:r>
      <w:r w:rsidR="00E43AFE">
        <w:rPr>
          <w:bCs/>
          <w:color w:val="000000"/>
          <w:sz w:val="28"/>
          <w:szCs w:val="28"/>
        </w:rPr>
        <w:t>2,3,5,6</w:t>
      </w:r>
      <w:r>
        <w:rPr>
          <w:bCs/>
          <w:color w:val="000000"/>
          <w:sz w:val="28"/>
          <w:szCs w:val="28"/>
        </w:rPr>
        <w:t xml:space="preserve"> </w:t>
      </w:r>
      <w:r w:rsidRPr="0088262D">
        <w:rPr>
          <w:caps w:val="0"/>
          <w:color w:val="000000"/>
          <w:spacing w:val="2"/>
          <w:sz w:val="28"/>
          <w:szCs w:val="28"/>
          <w:shd w:val="clear" w:color="auto" w:fill="FFFFFF"/>
        </w:rPr>
        <w:t>победителем признать потенциального поставщика</w:t>
      </w:r>
      <w:r>
        <w:rPr>
          <w:caps w:val="0"/>
          <w:color w:val="000000"/>
          <w:spacing w:val="2"/>
          <w:sz w:val="28"/>
          <w:szCs w:val="28"/>
          <w:shd w:val="clear" w:color="auto" w:fill="FFFFFF"/>
        </w:rPr>
        <w:t xml:space="preserve"> ТОО «</w:t>
      </w:r>
      <w:proofErr w:type="spellStart"/>
      <w:r w:rsidR="00E55AE6">
        <w:rPr>
          <w:caps w:val="0"/>
          <w:color w:val="000000"/>
          <w:spacing w:val="2"/>
          <w:sz w:val="28"/>
          <w:szCs w:val="28"/>
          <w:shd w:val="clear" w:color="auto" w:fill="FFFFFF"/>
        </w:rPr>
        <w:t>Гелика</w:t>
      </w:r>
      <w:proofErr w:type="spellEnd"/>
      <w:r>
        <w:rPr>
          <w:caps w:val="0"/>
          <w:color w:val="000000"/>
          <w:spacing w:val="2"/>
          <w:sz w:val="28"/>
          <w:szCs w:val="28"/>
          <w:shd w:val="clear" w:color="auto" w:fill="FFFFFF"/>
        </w:rPr>
        <w:t>» местонахождение:</w:t>
      </w:r>
      <w:r w:rsidRPr="00346D98">
        <w:rPr>
          <w:caps w:val="0"/>
          <w:sz w:val="28"/>
          <w:szCs w:val="28"/>
        </w:rPr>
        <w:t xml:space="preserve"> </w:t>
      </w:r>
      <w:r w:rsidR="00E55AE6">
        <w:rPr>
          <w:caps w:val="0"/>
          <w:color w:val="000000"/>
          <w:sz w:val="28"/>
          <w:szCs w:val="28"/>
        </w:rPr>
        <w:t>Республика Казахстан, Северо-Казахстанская область, г. Петропавловск, ул. Маяковского, дом № 95.</w:t>
      </w:r>
      <w:r>
        <w:rPr>
          <w:caps w:val="0"/>
          <w:sz w:val="28"/>
          <w:szCs w:val="28"/>
        </w:rPr>
        <w:t xml:space="preserve">                                                                                                                          </w:t>
      </w:r>
    </w:p>
    <w:p w:rsidR="00624BC3" w:rsidRPr="009847C9" w:rsidRDefault="00624BC3" w:rsidP="00624BC3">
      <w:pPr>
        <w:ind w:firstLine="708"/>
        <w:jc w:val="both"/>
        <w:rPr>
          <w:caps w:val="0"/>
          <w:color w:val="000000"/>
          <w:sz w:val="28"/>
          <w:szCs w:val="28"/>
        </w:rPr>
      </w:pPr>
      <w:r w:rsidRPr="0088262D">
        <w:rPr>
          <w:caps w:val="0"/>
          <w:color w:val="000000"/>
          <w:sz w:val="28"/>
          <w:szCs w:val="28"/>
        </w:rPr>
        <w:t xml:space="preserve"> </w:t>
      </w:r>
      <w:r>
        <w:rPr>
          <w:caps w:val="0"/>
          <w:color w:val="000000"/>
          <w:sz w:val="28"/>
          <w:szCs w:val="28"/>
        </w:rPr>
        <w:t xml:space="preserve">При соответствии </w:t>
      </w:r>
      <w:r w:rsidRPr="002502D5">
        <w:rPr>
          <w:caps w:val="0"/>
          <w:color w:val="000000"/>
          <w:sz w:val="28"/>
          <w:szCs w:val="28"/>
        </w:rPr>
        <w:t xml:space="preserve">победителя квалификационным требованиям заключить с ним договор закупа </w:t>
      </w:r>
      <w:r w:rsidR="00346D98">
        <w:rPr>
          <w:caps w:val="0"/>
          <w:color w:val="000000"/>
          <w:sz w:val="28"/>
          <w:szCs w:val="28"/>
        </w:rPr>
        <w:t xml:space="preserve">на сумму </w:t>
      </w:r>
      <w:r w:rsidR="00346D98" w:rsidRPr="00E43AFE">
        <w:rPr>
          <w:caps w:val="0"/>
          <w:color w:val="000000"/>
          <w:sz w:val="28"/>
          <w:szCs w:val="28"/>
        </w:rPr>
        <w:t>1</w:t>
      </w:r>
      <w:r w:rsidR="00E43AFE">
        <w:rPr>
          <w:caps w:val="0"/>
          <w:color w:val="000000"/>
          <w:sz w:val="28"/>
          <w:szCs w:val="28"/>
        </w:rPr>
        <w:t>89</w:t>
      </w:r>
      <w:r w:rsidRPr="00E43AFE">
        <w:rPr>
          <w:caps w:val="0"/>
          <w:color w:val="000000"/>
          <w:sz w:val="28"/>
          <w:szCs w:val="28"/>
        </w:rPr>
        <w:t xml:space="preserve"> 4</w:t>
      </w:r>
      <w:r w:rsidR="00E43AFE">
        <w:rPr>
          <w:caps w:val="0"/>
          <w:color w:val="000000"/>
          <w:sz w:val="28"/>
          <w:szCs w:val="28"/>
        </w:rPr>
        <w:t>61</w:t>
      </w:r>
      <w:r w:rsidRPr="00583BC7">
        <w:rPr>
          <w:caps w:val="0"/>
          <w:color w:val="000000"/>
          <w:sz w:val="28"/>
          <w:szCs w:val="28"/>
        </w:rPr>
        <w:t xml:space="preserve"> тенге</w:t>
      </w:r>
      <w:r>
        <w:rPr>
          <w:caps w:val="0"/>
          <w:color w:val="000000"/>
          <w:sz w:val="28"/>
          <w:szCs w:val="28"/>
        </w:rPr>
        <w:t xml:space="preserve"> </w:t>
      </w:r>
      <w:r w:rsidR="00E43AFE">
        <w:rPr>
          <w:caps w:val="0"/>
          <w:color w:val="000000"/>
          <w:sz w:val="28"/>
          <w:szCs w:val="28"/>
        </w:rPr>
        <w:t>25</w:t>
      </w:r>
      <w:r>
        <w:rPr>
          <w:caps w:val="0"/>
          <w:color w:val="000000"/>
          <w:sz w:val="28"/>
          <w:szCs w:val="28"/>
        </w:rPr>
        <w:t xml:space="preserve"> </w:t>
      </w:r>
      <w:proofErr w:type="spellStart"/>
      <w:r>
        <w:rPr>
          <w:caps w:val="0"/>
          <w:color w:val="000000"/>
          <w:sz w:val="28"/>
          <w:szCs w:val="28"/>
        </w:rPr>
        <w:t>тиын</w:t>
      </w:r>
      <w:proofErr w:type="spellEnd"/>
      <w:r>
        <w:rPr>
          <w:caps w:val="0"/>
          <w:color w:val="000000"/>
          <w:sz w:val="28"/>
          <w:szCs w:val="28"/>
        </w:rPr>
        <w:t xml:space="preserve"> </w:t>
      </w:r>
      <w:r w:rsidRPr="00583BC7">
        <w:rPr>
          <w:caps w:val="0"/>
          <w:color w:val="000000"/>
          <w:sz w:val="28"/>
          <w:szCs w:val="28"/>
        </w:rPr>
        <w:t xml:space="preserve"> (</w:t>
      </w:r>
      <w:r w:rsidR="00346D98" w:rsidRPr="00E43AFE">
        <w:rPr>
          <w:caps w:val="0"/>
          <w:color w:val="000000"/>
          <w:sz w:val="28"/>
          <w:szCs w:val="28"/>
        </w:rPr>
        <w:t xml:space="preserve">Сто </w:t>
      </w:r>
      <w:r w:rsidR="00E43AFE">
        <w:rPr>
          <w:caps w:val="0"/>
          <w:color w:val="000000"/>
          <w:sz w:val="28"/>
          <w:szCs w:val="28"/>
        </w:rPr>
        <w:t xml:space="preserve">восемьдесят девять </w:t>
      </w:r>
      <w:r w:rsidRPr="00E43AFE">
        <w:rPr>
          <w:caps w:val="0"/>
          <w:color w:val="000000"/>
          <w:sz w:val="28"/>
          <w:szCs w:val="28"/>
        </w:rPr>
        <w:t xml:space="preserve">тысяч </w:t>
      </w:r>
      <w:bookmarkStart w:id="0" w:name="_GoBack"/>
      <w:bookmarkEnd w:id="0"/>
      <w:r w:rsidRPr="00E43AFE">
        <w:rPr>
          <w:caps w:val="0"/>
          <w:color w:val="000000"/>
          <w:sz w:val="28"/>
          <w:szCs w:val="28"/>
        </w:rPr>
        <w:t xml:space="preserve">  четыреста </w:t>
      </w:r>
      <w:r w:rsidR="00E43AFE">
        <w:rPr>
          <w:caps w:val="0"/>
          <w:color w:val="000000"/>
          <w:sz w:val="28"/>
          <w:szCs w:val="28"/>
        </w:rPr>
        <w:t xml:space="preserve">шестьдесят одна </w:t>
      </w:r>
      <w:r w:rsidR="00346D98" w:rsidRPr="00E43AFE">
        <w:rPr>
          <w:caps w:val="0"/>
          <w:color w:val="000000"/>
          <w:sz w:val="28"/>
          <w:szCs w:val="28"/>
        </w:rPr>
        <w:t xml:space="preserve"> </w:t>
      </w:r>
      <w:r w:rsidRPr="00E43AFE">
        <w:rPr>
          <w:caps w:val="0"/>
          <w:color w:val="000000"/>
          <w:sz w:val="28"/>
          <w:szCs w:val="28"/>
        </w:rPr>
        <w:t>тенге</w:t>
      </w:r>
      <w:r w:rsidR="00E43AFE">
        <w:rPr>
          <w:caps w:val="0"/>
          <w:color w:val="000000"/>
          <w:sz w:val="28"/>
          <w:szCs w:val="28"/>
        </w:rPr>
        <w:t xml:space="preserve">) 25 </w:t>
      </w:r>
      <w:proofErr w:type="spellStart"/>
      <w:r w:rsidR="00E43AFE">
        <w:rPr>
          <w:caps w:val="0"/>
          <w:color w:val="000000"/>
          <w:sz w:val="28"/>
          <w:szCs w:val="28"/>
        </w:rPr>
        <w:t>тиын</w:t>
      </w:r>
      <w:proofErr w:type="spellEnd"/>
      <w:r w:rsidRPr="00E43AFE">
        <w:rPr>
          <w:caps w:val="0"/>
          <w:color w:val="000000"/>
          <w:sz w:val="28"/>
          <w:szCs w:val="28"/>
        </w:rPr>
        <w:t>.</w:t>
      </w:r>
    </w:p>
    <w:p w:rsidR="00624BC3" w:rsidRPr="0007200F" w:rsidRDefault="00624BC3" w:rsidP="00624BC3">
      <w:pPr>
        <w:pStyle w:val="a7"/>
        <w:ind w:left="0" w:firstLine="709"/>
        <w:jc w:val="both"/>
        <w:rPr>
          <w:bCs/>
          <w:color w:val="000000"/>
          <w:sz w:val="28"/>
          <w:szCs w:val="28"/>
        </w:rPr>
      </w:pPr>
      <w:r>
        <w:rPr>
          <w:bCs/>
          <w:color w:val="000000"/>
          <w:sz w:val="28"/>
          <w:szCs w:val="28"/>
        </w:rPr>
        <w:t>5. При процедуре вскрытия конвертов с ценовыми предложениями потенциальные поставщики не  присутствовали.</w:t>
      </w:r>
    </w:p>
    <w:p w:rsidR="00624BC3" w:rsidRPr="006B24D3" w:rsidRDefault="00624BC3" w:rsidP="00624BC3">
      <w:pPr>
        <w:pStyle w:val="a7"/>
        <w:ind w:left="0" w:firstLine="709"/>
        <w:jc w:val="both"/>
        <w:rPr>
          <w:sz w:val="28"/>
          <w:szCs w:val="28"/>
        </w:rPr>
      </w:pPr>
      <w:r w:rsidRPr="0007200F">
        <w:rPr>
          <w:b/>
        </w:rPr>
        <w:t xml:space="preserve">   </w:t>
      </w:r>
      <w:r w:rsidRPr="00186BA6">
        <w:rPr>
          <w:b/>
          <w:bCs/>
          <w:sz w:val="28"/>
          <w:szCs w:val="28"/>
        </w:rPr>
        <w:tab/>
      </w:r>
    </w:p>
    <w:p w:rsidR="00346D98" w:rsidRDefault="00346D98" w:rsidP="00624BC3">
      <w:pPr>
        <w:jc w:val="both"/>
        <w:rPr>
          <w:b/>
          <w:sz w:val="28"/>
          <w:szCs w:val="28"/>
        </w:rPr>
      </w:pPr>
    </w:p>
    <w:p w:rsidR="00624BC3" w:rsidRPr="0007200F" w:rsidRDefault="00624BC3" w:rsidP="00624BC3">
      <w:pPr>
        <w:jc w:val="both"/>
        <w:rPr>
          <w:color w:val="000000"/>
          <w:sz w:val="28"/>
          <w:szCs w:val="28"/>
        </w:rPr>
      </w:pPr>
      <w:r>
        <w:rPr>
          <w:b/>
          <w:sz w:val="28"/>
          <w:szCs w:val="28"/>
        </w:rPr>
        <w:t>К</w:t>
      </w:r>
      <w:r w:rsidRPr="00DA76D3">
        <w:rPr>
          <w:b/>
          <w:sz w:val="28"/>
          <w:szCs w:val="28"/>
        </w:rPr>
        <w:t>ГП на ПХВ  «РБ</w:t>
      </w:r>
      <w:r>
        <w:rPr>
          <w:b/>
          <w:sz w:val="28"/>
          <w:szCs w:val="28"/>
        </w:rPr>
        <w:t xml:space="preserve"> </w:t>
      </w:r>
      <w:r w:rsidRPr="00F507D7">
        <w:rPr>
          <w:b/>
          <w:caps w:val="0"/>
          <w:sz w:val="28"/>
          <w:szCs w:val="28"/>
        </w:rPr>
        <w:t>района</w:t>
      </w:r>
      <w:r w:rsidRPr="00DA76D3">
        <w:rPr>
          <w:b/>
          <w:sz w:val="28"/>
          <w:szCs w:val="28"/>
        </w:rPr>
        <w:t xml:space="preserve"> Магжана Жумабаева» </w:t>
      </w:r>
    </w:p>
    <w:p w:rsidR="00624BC3" w:rsidRPr="00DA76D3" w:rsidRDefault="00624BC3" w:rsidP="00624BC3">
      <w:pPr>
        <w:pStyle w:val="Textbody"/>
        <w:spacing w:after="0"/>
        <w:rPr>
          <w:sz w:val="28"/>
          <w:szCs w:val="28"/>
          <w:lang w:val="ru-RU"/>
        </w:rPr>
      </w:pPr>
      <w:r w:rsidRPr="00DA76D3">
        <w:rPr>
          <w:b/>
          <w:sz w:val="28"/>
          <w:szCs w:val="28"/>
        </w:rPr>
        <w:t>КГУ «УЗ акимата СКО»</w:t>
      </w:r>
      <w:r w:rsidRPr="00DA76D3">
        <w:rPr>
          <w:b/>
          <w:color w:val="000000"/>
          <w:sz w:val="28"/>
          <w:szCs w:val="28"/>
        </w:rPr>
        <w:t xml:space="preserve">                    </w:t>
      </w:r>
      <w:r w:rsidRPr="00DA76D3">
        <w:rPr>
          <w:b/>
          <w:color w:val="000000"/>
          <w:sz w:val="28"/>
          <w:szCs w:val="28"/>
          <w:lang w:val="ru-RU"/>
        </w:rPr>
        <w:t xml:space="preserve">                                            </w:t>
      </w:r>
      <w:proofErr w:type="spellStart"/>
      <w:r w:rsidRPr="00DA76D3">
        <w:rPr>
          <w:b/>
          <w:color w:val="000000"/>
          <w:sz w:val="28"/>
          <w:szCs w:val="28"/>
          <w:lang w:val="ru-RU"/>
        </w:rPr>
        <w:t>Амрин</w:t>
      </w:r>
      <w:proofErr w:type="spellEnd"/>
      <w:r w:rsidRPr="00DA76D3">
        <w:rPr>
          <w:b/>
          <w:color w:val="000000"/>
          <w:sz w:val="28"/>
          <w:szCs w:val="28"/>
          <w:lang w:val="ru-RU"/>
        </w:rPr>
        <w:t xml:space="preserve"> С.О.</w:t>
      </w:r>
    </w:p>
    <w:p w:rsidR="00C52F37" w:rsidRPr="00B57650" w:rsidRDefault="00256F5C" w:rsidP="00C52F37">
      <w:pPr>
        <w:pStyle w:val="Textbody"/>
        <w:spacing w:after="0"/>
        <w:rPr>
          <w:sz w:val="28"/>
          <w:szCs w:val="28"/>
          <w:lang w:val="ru-RU"/>
        </w:rPr>
      </w:pPr>
      <w:r w:rsidRPr="00B57650">
        <w:rPr>
          <w:b/>
          <w:color w:val="000000"/>
          <w:sz w:val="28"/>
          <w:szCs w:val="28"/>
          <w:lang w:val="ru-RU"/>
        </w:rPr>
        <w:t xml:space="preserve">                                                            </w:t>
      </w:r>
      <w:r w:rsidR="00C52F37" w:rsidRPr="00B57650">
        <w:rPr>
          <w:b/>
          <w:color w:val="000000"/>
          <w:sz w:val="28"/>
          <w:szCs w:val="28"/>
        </w:rPr>
        <w:t xml:space="preserve">  </w:t>
      </w:r>
    </w:p>
    <w:sectPr w:rsidR="00C52F37" w:rsidRPr="00B57650" w:rsidSect="00A72D96">
      <w:pgSz w:w="11906" w:h="16838"/>
      <w:pgMar w:top="540" w:right="282" w:bottom="539"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7B62"/>
    <w:multiLevelType w:val="multilevel"/>
    <w:tmpl w:val="4AA4D64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5A81FDE"/>
    <w:multiLevelType w:val="hybridMultilevel"/>
    <w:tmpl w:val="B7A01F80"/>
    <w:lvl w:ilvl="0" w:tplc="C34CD0B6">
      <w:start w:val="1"/>
      <w:numFmt w:val="decimal"/>
      <w:lvlText w:val="%1."/>
      <w:lvlJc w:val="left"/>
      <w:pPr>
        <w:ind w:left="1070" w:hanging="360"/>
      </w:pPr>
      <w:rPr>
        <w:rFonts w:ascii="Times New Roman" w:eastAsia="Times New Roman" w:hAnsi="Times New Roman" w:cs="Times New Roman"/>
        <w:color w:val="auto"/>
        <w:sz w:val="28"/>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
    <w:nsid w:val="139F5D1A"/>
    <w:multiLevelType w:val="hybridMultilevel"/>
    <w:tmpl w:val="0A00E008"/>
    <w:lvl w:ilvl="0" w:tplc="38880CE6">
      <w:start w:val="1"/>
      <w:numFmt w:val="decimal"/>
      <w:lvlText w:val="%1."/>
      <w:lvlJc w:val="left"/>
      <w:pPr>
        <w:ind w:left="1728" w:hanging="360"/>
      </w:pPr>
      <w:rPr>
        <w:rFonts w:ascii="Times New Roman" w:eastAsia="Times New Roman" w:hAnsi="Times New Roman" w:cs="Times New Roman"/>
        <w:color w:val="auto"/>
        <w:sz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2F3A0C5C"/>
    <w:multiLevelType w:val="multilevel"/>
    <w:tmpl w:val="8AD21496"/>
    <w:lvl w:ilvl="0">
      <w:start w:val="1"/>
      <w:numFmt w:val="bullet"/>
      <w:lvlText w:val=""/>
      <w:lvlJc w:val="left"/>
      <w:pPr>
        <w:tabs>
          <w:tab w:val="num" w:pos="1428"/>
        </w:tabs>
        <w:ind w:left="1428" w:hanging="360"/>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4">
    <w:nsid w:val="385E3E2E"/>
    <w:multiLevelType w:val="hybridMultilevel"/>
    <w:tmpl w:val="BAE460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95118E9"/>
    <w:multiLevelType w:val="hybridMultilevel"/>
    <w:tmpl w:val="DDB29FC6"/>
    <w:lvl w:ilvl="0" w:tplc="04190011">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B55D82"/>
    <w:multiLevelType w:val="hybridMultilevel"/>
    <w:tmpl w:val="BDD414DC"/>
    <w:lvl w:ilvl="0" w:tplc="29E6BDB8">
      <w:start w:val="1"/>
      <w:numFmt w:val="decimal"/>
      <w:lvlText w:val="%1)"/>
      <w:lvlJc w:val="left"/>
      <w:pPr>
        <w:ind w:left="644" w:hanging="360"/>
      </w:pPr>
      <w:rPr>
        <w:color w:val="000000"/>
      </w:r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5"/>
  </w:num>
  <w:num w:numId="5">
    <w:abstractNumId w:val="3"/>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FF31CB"/>
    <w:rsid w:val="00002E3C"/>
    <w:rsid w:val="00003F39"/>
    <w:rsid w:val="00013C71"/>
    <w:rsid w:val="00035980"/>
    <w:rsid w:val="00036DEB"/>
    <w:rsid w:val="000370E2"/>
    <w:rsid w:val="000437C8"/>
    <w:rsid w:val="000453F4"/>
    <w:rsid w:val="00046DB4"/>
    <w:rsid w:val="00046F43"/>
    <w:rsid w:val="00047DE1"/>
    <w:rsid w:val="00050F73"/>
    <w:rsid w:val="00054414"/>
    <w:rsid w:val="0005798D"/>
    <w:rsid w:val="00063F86"/>
    <w:rsid w:val="000670B6"/>
    <w:rsid w:val="0007200F"/>
    <w:rsid w:val="00075C80"/>
    <w:rsid w:val="00085040"/>
    <w:rsid w:val="0008770D"/>
    <w:rsid w:val="000A4481"/>
    <w:rsid w:val="000A5A8B"/>
    <w:rsid w:val="000A7843"/>
    <w:rsid w:val="000B0C57"/>
    <w:rsid w:val="000B6F50"/>
    <w:rsid w:val="000C01D1"/>
    <w:rsid w:val="000C54CF"/>
    <w:rsid w:val="000C6FCB"/>
    <w:rsid w:val="000C7C55"/>
    <w:rsid w:val="000D0916"/>
    <w:rsid w:val="000D2683"/>
    <w:rsid w:val="000D4246"/>
    <w:rsid w:val="000D49A0"/>
    <w:rsid w:val="000D65C0"/>
    <w:rsid w:val="000D6D03"/>
    <w:rsid w:val="000D6DCB"/>
    <w:rsid w:val="000E28EC"/>
    <w:rsid w:val="000E2F54"/>
    <w:rsid w:val="000E57D6"/>
    <w:rsid w:val="000E789C"/>
    <w:rsid w:val="000F001D"/>
    <w:rsid w:val="000F4A76"/>
    <w:rsid w:val="000F6F48"/>
    <w:rsid w:val="001123FE"/>
    <w:rsid w:val="00112D7A"/>
    <w:rsid w:val="0011363C"/>
    <w:rsid w:val="00116335"/>
    <w:rsid w:val="00117716"/>
    <w:rsid w:val="00117FD5"/>
    <w:rsid w:val="00120E12"/>
    <w:rsid w:val="001234C7"/>
    <w:rsid w:val="001261E9"/>
    <w:rsid w:val="001277DE"/>
    <w:rsid w:val="0013063F"/>
    <w:rsid w:val="0013385F"/>
    <w:rsid w:val="00147934"/>
    <w:rsid w:val="00161A0C"/>
    <w:rsid w:val="001655A8"/>
    <w:rsid w:val="00167239"/>
    <w:rsid w:val="001707E9"/>
    <w:rsid w:val="00171767"/>
    <w:rsid w:val="00173DF4"/>
    <w:rsid w:val="00181C3A"/>
    <w:rsid w:val="00186BA6"/>
    <w:rsid w:val="00191FD5"/>
    <w:rsid w:val="001925DF"/>
    <w:rsid w:val="00195434"/>
    <w:rsid w:val="001A5B97"/>
    <w:rsid w:val="001A69EB"/>
    <w:rsid w:val="001B1391"/>
    <w:rsid w:val="001B14EE"/>
    <w:rsid w:val="001B4826"/>
    <w:rsid w:val="001B4D6D"/>
    <w:rsid w:val="001B7053"/>
    <w:rsid w:val="001C0B15"/>
    <w:rsid w:val="001C1169"/>
    <w:rsid w:val="001C151E"/>
    <w:rsid w:val="001C4F53"/>
    <w:rsid w:val="001C6676"/>
    <w:rsid w:val="001D191D"/>
    <w:rsid w:val="001D4275"/>
    <w:rsid w:val="001E2F79"/>
    <w:rsid w:val="001E5AF0"/>
    <w:rsid w:val="001E6A05"/>
    <w:rsid w:val="001E74BB"/>
    <w:rsid w:val="001F45D5"/>
    <w:rsid w:val="001F64F6"/>
    <w:rsid w:val="002038FE"/>
    <w:rsid w:val="00203D22"/>
    <w:rsid w:val="00205681"/>
    <w:rsid w:val="00212979"/>
    <w:rsid w:val="00212AE5"/>
    <w:rsid w:val="00214179"/>
    <w:rsid w:val="00214A08"/>
    <w:rsid w:val="0021669A"/>
    <w:rsid w:val="002170DC"/>
    <w:rsid w:val="00220374"/>
    <w:rsid w:val="00221570"/>
    <w:rsid w:val="00223E76"/>
    <w:rsid w:val="00231254"/>
    <w:rsid w:val="00231DF5"/>
    <w:rsid w:val="00233DC2"/>
    <w:rsid w:val="00235100"/>
    <w:rsid w:val="00235305"/>
    <w:rsid w:val="00242B71"/>
    <w:rsid w:val="002502D5"/>
    <w:rsid w:val="00252513"/>
    <w:rsid w:val="0025285A"/>
    <w:rsid w:val="0025343B"/>
    <w:rsid w:val="00256F5C"/>
    <w:rsid w:val="002574D2"/>
    <w:rsid w:val="00264EF9"/>
    <w:rsid w:val="002744B6"/>
    <w:rsid w:val="00275BC6"/>
    <w:rsid w:val="00276B21"/>
    <w:rsid w:val="00280149"/>
    <w:rsid w:val="00283E58"/>
    <w:rsid w:val="00284285"/>
    <w:rsid w:val="002842AE"/>
    <w:rsid w:val="00285426"/>
    <w:rsid w:val="00285827"/>
    <w:rsid w:val="00287897"/>
    <w:rsid w:val="00292A6F"/>
    <w:rsid w:val="0029437F"/>
    <w:rsid w:val="00296ACC"/>
    <w:rsid w:val="002A5FC0"/>
    <w:rsid w:val="002B02DE"/>
    <w:rsid w:val="002C7D4F"/>
    <w:rsid w:val="002D005F"/>
    <w:rsid w:val="002D135E"/>
    <w:rsid w:val="002D4C47"/>
    <w:rsid w:val="002D5B68"/>
    <w:rsid w:val="002F024D"/>
    <w:rsid w:val="002F1776"/>
    <w:rsid w:val="003000D2"/>
    <w:rsid w:val="00315B48"/>
    <w:rsid w:val="0031705A"/>
    <w:rsid w:val="00322310"/>
    <w:rsid w:val="00336251"/>
    <w:rsid w:val="003406FF"/>
    <w:rsid w:val="0034264A"/>
    <w:rsid w:val="003449FC"/>
    <w:rsid w:val="00346D98"/>
    <w:rsid w:val="00346E77"/>
    <w:rsid w:val="0035610F"/>
    <w:rsid w:val="00357EDD"/>
    <w:rsid w:val="0036316E"/>
    <w:rsid w:val="00366D61"/>
    <w:rsid w:val="00375C73"/>
    <w:rsid w:val="003845C0"/>
    <w:rsid w:val="003933FF"/>
    <w:rsid w:val="003A2638"/>
    <w:rsid w:val="003A48E7"/>
    <w:rsid w:val="003B1F85"/>
    <w:rsid w:val="003D6707"/>
    <w:rsid w:val="003E6C8E"/>
    <w:rsid w:val="003E7AFD"/>
    <w:rsid w:val="003F288F"/>
    <w:rsid w:val="003F3E49"/>
    <w:rsid w:val="003F5A70"/>
    <w:rsid w:val="004023B4"/>
    <w:rsid w:val="004107B8"/>
    <w:rsid w:val="00412B8D"/>
    <w:rsid w:val="00414547"/>
    <w:rsid w:val="00414B6C"/>
    <w:rsid w:val="00414D76"/>
    <w:rsid w:val="00420DAE"/>
    <w:rsid w:val="0042164C"/>
    <w:rsid w:val="00426F21"/>
    <w:rsid w:val="00441EFE"/>
    <w:rsid w:val="004425EA"/>
    <w:rsid w:val="00443672"/>
    <w:rsid w:val="00463186"/>
    <w:rsid w:val="0046671B"/>
    <w:rsid w:val="00474AA9"/>
    <w:rsid w:val="00477CAF"/>
    <w:rsid w:val="004840A8"/>
    <w:rsid w:val="00494499"/>
    <w:rsid w:val="004A1226"/>
    <w:rsid w:val="004A210F"/>
    <w:rsid w:val="004A4109"/>
    <w:rsid w:val="004A4576"/>
    <w:rsid w:val="004A6568"/>
    <w:rsid w:val="004A6A04"/>
    <w:rsid w:val="004A7E4C"/>
    <w:rsid w:val="004B0BB2"/>
    <w:rsid w:val="004B3861"/>
    <w:rsid w:val="004B3EB6"/>
    <w:rsid w:val="004D075C"/>
    <w:rsid w:val="004D599F"/>
    <w:rsid w:val="004D6278"/>
    <w:rsid w:val="004E7AAF"/>
    <w:rsid w:val="004F1A13"/>
    <w:rsid w:val="004F5636"/>
    <w:rsid w:val="004F5890"/>
    <w:rsid w:val="00505454"/>
    <w:rsid w:val="00505C1F"/>
    <w:rsid w:val="0051014A"/>
    <w:rsid w:val="00512F9B"/>
    <w:rsid w:val="0051452F"/>
    <w:rsid w:val="005150CB"/>
    <w:rsid w:val="005224D1"/>
    <w:rsid w:val="00523DF5"/>
    <w:rsid w:val="00523E93"/>
    <w:rsid w:val="005276CC"/>
    <w:rsid w:val="00530007"/>
    <w:rsid w:val="005338A1"/>
    <w:rsid w:val="00533F5E"/>
    <w:rsid w:val="00534CDD"/>
    <w:rsid w:val="0053795D"/>
    <w:rsid w:val="00540083"/>
    <w:rsid w:val="00540C83"/>
    <w:rsid w:val="005447BB"/>
    <w:rsid w:val="00546B4D"/>
    <w:rsid w:val="00553FEB"/>
    <w:rsid w:val="005541F0"/>
    <w:rsid w:val="00554CE4"/>
    <w:rsid w:val="00555CB7"/>
    <w:rsid w:val="00566EA7"/>
    <w:rsid w:val="00567FF2"/>
    <w:rsid w:val="005712C7"/>
    <w:rsid w:val="0057518E"/>
    <w:rsid w:val="00583BC7"/>
    <w:rsid w:val="00585735"/>
    <w:rsid w:val="005904E3"/>
    <w:rsid w:val="0059379E"/>
    <w:rsid w:val="005A3E4D"/>
    <w:rsid w:val="005A5D3F"/>
    <w:rsid w:val="005B0B03"/>
    <w:rsid w:val="005B20C5"/>
    <w:rsid w:val="005B5ADC"/>
    <w:rsid w:val="005C2AA2"/>
    <w:rsid w:val="005C7600"/>
    <w:rsid w:val="005D1F3F"/>
    <w:rsid w:val="005D497D"/>
    <w:rsid w:val="005D4CFB"/>
    <w:rsid w:val="005D6F4A"/>
    <w:rsid w:val="005E1AA3"/>
    <w:rsid w:val="005E51F5"/>
    <w:rsid w:val="005E6416"/>
    <w:rsid w:val="005E7564"/>
    <w:rsid w:val="005F18AF"/>
    <w:rsid w:val="005F2CEA"/>
    <w:rsid w:val="005F367B"/>
    <w:rsid w:val="0060097F"/>
    <w:rsid w:val="00605D8B"/>
    <w:rsid w:val="00620787"/>
    <w:rsid w:val="00624BC3"/>
    <w:rsid w:val="00640E8D"/>
    <w:rsid w:val="00642D91"/>
    <w:rsid w:val="006437F4"/>
    <w:rsid w:val="006509C0"/>
    <w:rsid w:val="00652467"/>
    <w:rsid w:val="006524EC"/>
    <w:rsid w:val="00657F6B"/>
    <w:rsid w:val="00660E92"/>
    <w:rsid w:val="006632BA"/>
    <w:rsid w:val="00676A8A"/>
    <w:rsid w:val="00676E94"/>
    <w:rsid w:val="0068083C"/>
    <w:rsid w:val="00691001"/>
    <w:rsid w:val="006921AB"/>
    <w:rsid w:val="006923E8"/>
    <w:rsid w:val="00693D74"/>
    <w:rsid w:val="006950C1"/>
    <w:rsid w:val="006966D1"/>
    <w:rsid w:val="006A0C75"/>
    <w:rsid w:val="006A7E3D"/>
    <w:rsid w:val="006B22DF"/>
    <w:rsid w:val="006B24D3"/>
    <w:rsid w:val="006B31CE"/>
    <w:rsid w:val="006C4CCC"/>
    <w:rsid w:val="006C5805"/>
    <w:rsid w:val="006C6B42"/>
    <w:rsid w:val="006E37CB"/>
    <w:rsid w:val="00702F2F"/>
    <w:rsid w:val="00704EF0"/>
    <w:rsid w:val="00707221"/>
    <w:rsid w:val="00707604"/>
    <w:rsid w:val="00713838"/>
    <w:rsid w:val="00713C47"/>
    <w:rsid w:val="007155D2"/>
    <w:rsid w:val="00724417"/>
    <w:rsid w:val="00732564"/>
    <w:rsid w:val="00733E1D"/>
    <w:rsid w:val="00734EB2"/>
    <w:rsid w:val="00736ACC"/>
    <w:rsid w:val="00762CC7"/>
    <w:rsid w:val="0077423B"/>
    <w:rsid w:val="00784CE4"/>
    <w:rsid w:val="0079487F"/>
    <w:rsid w:val="00797A33"/>
    <w:rsid w:val="007A07D9"/>
    <w:rsid w:val="007A4E3B"/>
    <w:rsid w:val="007B0EE5"/>
    <w:rsid w:val="007B4426"/>
    <w:rsid w:val="007C3DF8"/>
    <w:rsid w:val="007D141D"/>
    <w:rsid w:val="007D495F"/>
    <w:rsid w:val="007D4F03"/>
    <w:rsid w:val="007D68D5"/>
    <w:rsid w:val="007E235C"/>
    <w:rsid w:val="007E667A"/>
    <w:rsid w:val="007E6BF2"/>
    <w:rsid w:val="007F0484"/>
    <w:rsid w:val="007F46C9"/>
    <w:rsid w:val="00800CF5"/>
    <w:rsid w:val="00801983"/>
    <w:rsid w:val="00810B81"/>
    <w:rsid w:val="00814421"/>
    <w:rsid w:val="008204EB"/>
    <w:rsid w:val="00821EBF"/>
    <w:rsid w:val="00823538"/>
    <w:rsid w:val="008257FE"/>
    <w:rsid w:val="00827D2B"/>
    <w:rsid w:val="008311D4"/>
    <w:rsid w:val="00832BA3"/>
    <w:rsid w:val="00834CA4"/>
    <w:rsid w:val="00837D94"/>
    <w:rsid w:val="008411EE"/>
    <w:rsid w:val="008648CB"/>
    <w:rsid w:val="008718E1"/>
    <w:rsid w:val="0087316E"/>
    <w:rsid w:val="00873A89"/>
    <w:rsid w:val="008749AB"/>
    <w:rsid w:val="00874ED7"/>
    <w:rsid w:val="0088206F"/>
    <w:rsid w:val="00882498"/>
    <w:rsid w:val="0088262D"/>
    <w:rsid w:val="00890614"/>
    <w:rsid w:val="00893642"/>
    <w:rsid w:val="00897E01"/>
    <w:rsid w:val="008A091E"/>
    <w:rsid w:val="008A236A"/>
    <w:rsid w:val="008A37D1"/>
    <w:rsid w:val="008B1340"/>
    <w:rsid w:val="008B5070"/>
    <w:rsid w:val="008C21CF"/>
    <w:rsid w:val="008C2C28"/>
    <w:rsid w:val="008C2DCF"/>
    <w:rsid w:val="008C70B6"/>
    <w:rsid w:val="008D101D"/>
    <w:rsid w:val="008D4D2B"/>
    <w:rsid w:val="008D56F0"/>
    <w:rsid w:val="008E285A"/>
    <w:rsid w:val="008E3E2B"/>
    <w:rsid w:val="008F19B7"/>
    <w:rsid w:val="008F1BC7"/>
    <w:rsid w:val="008F1F32"/>
    <w:rsid w:val="008F5C66"/>
    <w:rsid w:val="008F6772"/>
    <w:rsid w:val="009005CF"/>
    <w:rsid w:val="00900FC6"/>
    <w:rsid w:val="00903247"/>
    <w:rsid w:val="0091643A"/>
    <w:rsid w:val="009231AD"/>
    <w:rsid w:val="00923918"/>
    <w:rsid w:val="00930435"/>
    <w:rsid w:val="00931C12"/>
    <w:rsid w:val="009320D0"/>
    <w:rsid w:val="009365D0"/>
    <w:rsid w:val="009400D4"/>
    <w:rsid w:val="009419E3"/>
    <w:rsid w:val="00942C53"/>
    <w:rsid w:val="009430D1"/>
    <w:rsid w:val="00950938"/>
    <w:rsid w:val="009527A0"/>
    <w:rsid w:val="00952D55"/>
    <w:rsid w:val="009545C5"/>
    <w:rsid w:val="00954A3A"/>
    <w:rsid w:val="00960211"/>
    <w:rsid w:val="009626AB"/>
    <w:rsid w:val="00966FBC"/>
    <w:rsid w:val="009727DA"/>
    <w:rsid w:val="0097456F"/>
    <w:rsid w:val="009753F7"/>
    <w:rsid w:val="009757E5"/>
    <w:rsid w:val="0098302F"/>
    <w:rsid w:val="009847C9"/>
    <w:rsid w:val="00985326"/>
    <w:rsid w:val="0098638D"/>
    <w:rsid w:val="00996E71"/>
    <w:rsid w:val="00997454"/>
    <w:rsid w:val="009A0A9A"/>
    <w:rsid w:val="009A2BA6"/>
    <w:rsid w:val="009A7660"/>
    <w:rsid w:val="009B1915"/>
    <w:rsid w:val="009B5C53"/>
    <w:rsid w:val="009B7005"/>
    <w:rsid w:val="009C22CC"/>
    <w:rsid w:val="009C240D"/>
    <w:rsid w:val="009C2CB7"/>
    <w:rsid w:val="009C3732"/>
    <w:rsid w:val="009D487D"/>
    <w:rsid w:val="009E2105"/>
    <w:rsid w:val="00A02E06"/>
    <w:rsid w:val="00A03DDB"/>
    <w:rsid w:val="00A112B1"/>
    <w:rsid w:val="00A20A33"/>
    <w:rsid w:val="00A21F31"/>
    <w:rsid w:val="00A325DD"/>
    <w:rsid w:val="00A41618"/>
    <w:rsid w:val="00A43B83"/>
    <w:rsid w:val="00A54763"/>
    <w:rsid w:val="00A64F90"/>
    <w:rsid w:val="00A72755"/>
    <w:rsid w:val="00A72D96"/>
    <w:rsid w:val="00A75413"/>
    <w:rsid w:val="00A8396E"/>
    <w:rsid w:val="00A867F1"/>
    <w:rsid w:val="00A922E9"/>
    <w:rsid w:val="00A958B1"/>
    <w:rsid w:val="00A97A6C"/>
    <w:rsid w:val="00AA6033"/>
    <w:rsid w:val="00AB587F"/>
    <w:rsid w:val="00AC027B"/>
    <w:rsid w:val="00AC3420"/>
    <w:rsid w:val="00AC5AF4"/>
    <w:rsid w:val="00AC5EB3"/>
    <w:rsid w:val="00AC68B3"/>
    <w:rsid w:val="00AC6951"/>
    <w:rsid w:val="00AD62E8"/>
    <w:rsid w:val="00AE0C04"/>
    <w:rsid w:val="00AE2FFA"/>
    <w:rsid w:val="00AE37D2"/>
    <w:rsid w:val="00AE72BD"/>
    <w:rsid w:val="00AF21A9"/>
    <w:rsid w:val="00AF5507"/>
    <w:rsid w:val="00AF6340"/>
    <w:rsid w:val="00AF7751"/>
    <w:rsid w:val="00B01024"/>
    <w:rsid w:val="00B071E4"/>
    <w:rsid w:val="00B149DF"/>
    <w:rsid w:val="00B307A2"/>
    <w:rsid w:val="00B43792"/>
    <w:rsid w:val="00B53BEC"/>
    <w:rsid w:val="00B53DEE"/>
    <w:rsid w:val="00B57650"/>
    <w:rsid w:val="00B6017B"/>
    <w:rsid w:val="00B64E71"/>
    <w:rsid w:val="00B7295E"/>
    <w:rsid w:val="00B77326"/>
    <w:rsid w:val="00B8108A"/>
    <w:rsid w:val="00B814A2"/>
    <w:rsid w:val="00B85298"/>
    <w:rsid w:val="00B87D6B"/>
    <w:rsid w:val="00B9042E"/>
    <w:rsid w:val="00B92DF5"/>
    <w:rsid w:val="00B94319"/>
    <w:rsid w:val="00B944D2"/>
    <w:rsid w:val="00B94E15"/>
    <w:rsid w:val="00B957D9"/>
    <w:rsid w:val="00BA0349"/>
    <w:rsid w:val="00BA2A95"/>
    <w:rsid w:val="00BA2D0F"/>
    <w:rsid w:val="00BA5D15"/>
    <w:rsid w:val="00BB15C0"/>
    <w:rsid w:val="00BB598E"/>
    <w:rsid w:val="00BC0E6F"/>
    <w:rsid w:val="00BC491C"/>
    <w:rsid w:val="00BD3970"/>
    <w:rsid w:val="00BD4F08"/>
    <w:rsid w:val="00BD5E2F"/>
    <w:rsid w:val="00BE326C"/>
    <w:rsid w:val="00BE3D7B"/>
    <w:rsid w:val="00BF0721"/>
    <w:rsid w:val="00C05280"/>
    <w:rsid w:val="00C052CE"/>
    <w:rsid w:val="00C068BD"/>
    <w:rsid w:val="00C1283E"/>
    <w:rsid w:val="00C16F14"/>
    <w:rsid w:val="00C175A8"/>
    <w:rsid w:val="00C22444"/>
    <w:rsid w:val="00C22B13"/>
    <w:rsid w:val="00C40B13"/>
    <w:rsid w:val="00C51B8C"/>
    <w:rsid w:val="00C52E1C"/>
    <w:rsid w:val="00C52F37"/>
    <w:rsid w:val="00C53499"/>
    <w:rsid w:val="00C54908"/>
    <w:rsid w:val="00C648CB"/>
    <w:rsid w:val="00C65724"/>
    <w:rsid w:val="00C67B8A"/>
    <w:rsid w:val="00C77371"/>
    <w:rsid w:val="00C77F66"/>
    <w:rsid w:val="00C85D32"/>
    <w:rsid w:val="00C91437"/>
    <w:rsid w:val="00C916FA"/>
    <w:rsid w:val="00C950D8"/>
    <w:rsid w:val="00CA630A"/>
    <w:rsid w:val="00CA7F6B"/>
    <w:rsid w:val="00CB2EA9"/>
    <w:rsid w:val="00CB3F31"/>
    <w:rsid w:val="00CB7D9F"/>
    <w:rsid w:val="00CC1703"/>
    <w:rsid w:val="00CE144D"/>
    <w:rsid w:val="00CE1C39"/>
    <w:rsid w:val="00CE1F83"/>
    <w:rsid w:val="00CE45AD"/>
    <w:rsid w:val="00CF1B9E"/>
    <w:rsid w:val="00CF448E"/>
    <w:rsid w:val="00D006D9"/>
    <w:rsid w:val="00D04178"/>
    <w:rsid w:val="00D0543C"/>
    <w:rsid w:val="00D05B8F"/>
    <w:rsid w:val="00D062C8"/>
    <w:rsid w:val="00D2080C"/>
    <w:rsid w:val="00D21E36"/>
    <w:rsid w:val="00D25CE3"/>
    <w:rsid w:val="00D30A58"/>
    <w:rsid w:val="00D31C14"/>
    <w:rsid w:val="00D35032"/>
    <w:rsid w:val="00D43895"/>
    <w:rsid w:val="00D50E68"/>
    <w:rsid w:val="00D5482E"/>
    <w:rsid w:val="00D5777B"/>
    <w:rsid w:val="00D615FC"/>
    <w:rsid w:val="00D64433"/>
    <w:rsid w:val="00D70657"/>
    <w:rsid w:val="00D706BC"/>
    <w:rsid w:val="00D71531"/>
    <w:rsid w:val="00D73097"/>
    <w:rsid w:val="00D73DE1"/>
    <w:rsid w:val="00DA3CCC"/>
    <w:rsid w:val="00DA5103"/>
    <w:rsid w:val="00DA5FDD"/>
    <w:rsid w:val="00DA76D3"/>
    <w:rsid w:val="00DB239D"/>
    <w:rsid w:val="00DB6868"/>
    <w:rsid w:val="00DB714B"/>
    <w:rsid w:val="00DD0028"/>
    <w:rsid w:val="00DD5AB5"/>
    <w:rsid w:val="00DD5BA1"/>
    <w:rsid w:val="00DD7561"/>
    <w:rsid w:val="00DE0038"/>
    <w:rsid w:val="00DE3C24"/>
    <w:rsid w:val="00DE3DB0"/>
    <w:rsid w:val="00DF0BCF"/>
    <w:rsid w:val="00DF2447"/>
    <w:rsid w:val="00DF3573"/>
    <w:rsid w:val="00DF4AAE"/>
    <w:rsid w:val="00E04AAB"/>
    <w:rsid w:val="00E05BD4"/>
    <w:rsid w:val="00E159D8"/>
    <w:rsid w:val="00E22672"/>
    <w:rsid w:val="00E2547B"/>
    <w:rsid w:val="00E27BF6"/>
    <w:rsid w:val="00E331C4"/>
    <w:rsid w:val="00E35863"/>
    <w:rsid w:val="00E35AF9"/>
    <w:rsid w:val="00E35EB5"/>
    <w:rsid w:val="00E43774"/>
    <w:rsid w:val="00E43AFE"/>
    <w:rsid w:val="00E5426B"/>
    <w:rsid w:val="00E55074"/>
    <w:rsid w:val="00E55AE6"/>
    <w:rsid w:val="00E6257B"/>
    <w:rsid w:val="00E64B8F"/>
    <w:rsid w:val="00E667FA"/>
    <w:rsid w:val="00E72A33"/>
    <w:rsid w:val="00E72B60"/>
    <w:rsid w:val="00E7583C"/>
    <w:rsid w:val="00E758FF"/>
    <w:rsid w:val="00E759AF"/>
    <w:rsid w:val="00E76678"/>
    <w:rsid w:val="00E80ED1"/>
    <w:rsid w:val="00E81FFD"/>
    <w:rsid w:val="00E820B9"/>
    <w:rsid w:val="00E8254D"/>
    <w:rsid w:val="00E82C09"/>
    <w:rsid w:val="00E907F0"/>
    <w:rsid w:val="00E9153F"/>
    <w:rsid w:val="00EA149C"/>
    <w:rsid w:val="00EA1F47"/>
    <w:rsid w:val="00EA43D4"/>
    <w:rsid w:val="00EA5923"/>
    <w:rsid w:val="00EB1497"/>
    <w:rsid w:val="00EC142C"/>
    <w:rsid w:val="00EC5097"/>
    <w:rsid w:val="00EC627D"/>
    <w:rsid w:val="00ED6776"/>
    <w:rsid w:val="00EE12D8"/>
    <w:rsid w:val="00EE2BF9"/>
    <w:rsid w:val="00EF3437"/>
    <w:rsid w:val="00EF7D96"/>
    <w:rsid w:val="00F02161"/>
    <w:rsid w:val="00F17F2A"/>
    <w:rsid w:val="00F2174A"/>
    <w:rsid w:val="00F24A4F"/>
    <w:rsid w:val="00F24EE8"/>
    <w:rsid w:val="00F252AC"/>
    <w:rsid w:val="00F252DA"/>
    <w:rsid w:val="00F2779E"/>
    <w:rsid w:val="00F306EA"/>
    <w:rsid w:val="00F33CF7"/>
    <w:rsid w:val="00F3537B"/>
    <w:rsid w:val="00F35DED"/>
    <w:rsid w:val="00F43448"/>
    <w:rsid w:val="00F47862"/>
    <w:rsid w:val="00F507D7"/>
    <w:rsid w:val="00F70BE2"/>
    <w:rsid w:val="00F7497B"/>
    <w:rsid w:val="00F77EA7"/>
    <w:rsid w:val="00F84A28"/>
    <w:rsid w:val="00F90FB2"/>
    <w:rsid w:val="00F92D62"/>
    <w:rsid w:val="00F93B13"/>
    <w:rsid w:val="00F94179"/>
    <w:rsid w:val="00F955D2"/>
    <w:rsid w:val="00F97521"/>
    <w:rsid w:val="00FA4616"/>
    <w:rsid w:val="00FA595B"/>
    <w:rsid w:val="00FA5FA8"/>
    <w:rsid w:val="00FA7121"/>
    <w:rsid w:val="00FB0E3F"/>
    <w:rsid w:val="00FB3EFE"/>
    <w:rsid w:val="00FB70E4"/>
    <w:rsid w:val="00FC1FED"/>
    <w:rsid w:val="00FC725E"/>
    <w:rsid w:val="00FD2611"/>
    <w:rsid w:val="00FD4C88"/>
    <w:rsid w:val="00FD79CC"/>
    <w:rsid w:val="00FE0856"/>
    <w:rsid w:val="00FE2490"/>
    <w:rsid w:val="00FF31CB"/>
    <w:rsid w:val="00FF3EE3"/>
    <w:rsid w:val="00FF571B"/>
    <w:rsid w:val="00FF77F4"/>
    <w:rsid w:val="00FF7A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CB"/>
    <w:pPr>
      <w:spacing w:after="0" w:line="240" w:lineRule="auto"/>
    </w:pPr>
    <w:rPr>
      <w:rFonts w:ascii="Times New Roman" w:eastAsia="Times New Roman" w:hAnsi="Times New Roman" w:cs="Times New Roman"/>
      <w:caps/>
      <w:sz w:val="24"/>
      <w:szCs w:val="24"/>
      <w:lang w:eastAsia="ru-RU"/>
    </w:rPr>
  </w:style>
  <w:style w:type="paragraph" w:styleId="1">
    <w:name w:val="heading 1"/>
    <w:basedOn w:val="a"/>
    <w:link w:val="10"/>
    <w:uiPriority w:val="99"/>
    <w:qFormat/>
    <w:rsid w:val="00800CF5"/>
    <w:pPr>
      <w:spacing w:before="100" w:beforeAutospacing="1" w:after="100" w:afterAutospacing="1"/>
      <w:outlineLvl w:val="0"/>
    </w:pPr>
    <w:rPr>
      <w:b/>
      <w:bCs/>
      <w:caps w:val="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FF31CB"/>
    <w:pPr>
      <w:spacing w:before="100" w:beforeAutospacing="1" w:after="100" w:afterAutospacing="1"/>
    </w:pPr>
    <w:rPr>
      <w:caps w:val="0"/>
    </w:rPr>
  </w:style>
  <w:style w:type="paragraph" w:styleId="a5">
    <w:name w:val="Body Text"/>
    <w:basedOn w:val="a"/>
    <w:link w:val="a6"/>
    <w:rsid w:val="00FF31CB"/>
    <w:pPr>
      <w:autoSpaceDE w:val="0"/>
      <w:autoSpaceDN w:val="0"/>
      <w:jc w:val="center"/>
    </w:pPr>
    <w:rPr>
      <w:i/>
      <w:iCs/>
      <w:caps w:val="0"/>
      <w:color w:val="000000"/>
      <w:sz w:val="28"/>
      <w:szCs w:val="28"/>
    </w:rPr>
  </w:style>
  <w:style w:type="character" w:customStyle="1" w:styleId="a6">
    <w:name w:val="Основной текст Знак"/>
    <w:basedOn w:val="a0"/>
    <w:link w:val="a5"/>
    <w:semiHidden/>
    <w:rsid w:val="00FF31CB"/>
    <w:rPr>
      <w:rFonts w:ascii="Times New Roman" w:eastAsia="Times New Roman" w:hAnsi="Times New Roman" w:cs="Times New Roman"/>
      <w:i/>
      <w:iCs/>
      <w:color w:val="000000"/>
      <w:sz w:val="28"/>
      <w:szCs w:val="28"/>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rsid w:val="00FF31CB"/>
    <w:rPr>
      <w:rFonts w:ascii="Times New Roman" w:eastAsia="Times New Roman" w:hAnsi="Times New Roman" w:cs="Times New Roman"/>
      <w:sz w:val="24"/>
      <w:szCs w:val="24"/>
      <w:lang w:eastAsia="ru-RU"/>
    </w:rPr>
  </w:style>
  <w:style w:type="paragraph" w:customStyle="1" w:styleId="Textbody">
    <w:name w:val="Text body"/>
    <w:basedOn w:val="a"/>
    <w:uiPriority w:val="99"/>
    <w:rsid w:val="00C52F37"/>
    <w:pPr>
      <w:widowControl w:val="0"/>
      <w:suppressAutoHyphens/>
      <w:autoSpaceDN w:val="0"/>
      <w:spacing w:after="120"/>
      <w:textAlignment w:val="baseline"/>
    </w:pPr>
    <w:rPr>
      <w:rFonts w:eastAsia="Andale Sans UI" w:cs="Tahoma"/>
      <w:caps w:val="0"/>
      <w:kern w:val="3"/>
      <w:lang w:val="de-DE" w:eastAsia="ja-JP" w:bidi="fa-IR"/>
    </w:rPr>
  </w:style>
  <w:style w:type="paragraph" w:styleId="a7">
    <w:name w:val="List Paragraph"/>
    <w:basedOn w:val="a"/>
    <w:uiPriority w:val="34"/>
    <w:qFormat/>
    <w:rsid w:val="001B4D6D"/>
    <w:pPr>
      <w:ind w:left="720"/>
      <w:contextualSpacing/>
    </w:pPr>
    <w:rPr>
      <w:caps w:val="0"/>
    </w:rPr>
  </w:style>
  <w:style w:type="character" w:customStyle="1" w:styleId="10">
    <w:name w:val="Заголовок 1 Знак"/>
    <w:basedOn w:val="a0"/>
    <w:link w:val="1"/>
    <w:uiPriority w:val="99"/>
    <w:rsid w:val="00800CF5"/>
    <w:rPr>
      <w:rFonts w:ascii="Times New Roman" w:eastAsia="Times New Roman" w:hAnsi="Times New Roman" w:cs="Times New Roman"/>
      <w:b/>
      <w:bCs/>
      <w:kern w:val="36"/>
      <w:sz w:val="48"/>
      <w:szCs w:val="48"/>
      <w:lang w:eastAsia="ru-RU"/>
    </w:rPr>
  </w:style>
  <w:style w:type="table" w:styleId="a8">
    <w:name w:val="Table Grid"/>
    <w:basedOn w:val="a1"/>
    <w:uiPriority w:val="59"/>
    <w:rsid w:val="00800C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s20">
    <w:name w:val="fs20"/>
    <w:basedOn w:val="a0"/>
    <w:rsid w:val="00800CF5"/>
  </w:style>
  <w:style w:type="character" w:styleId="a9">
    <w:name w:val="Strong"/>
    <w:basedOn w:val="a0"/>
    <w:uiPriority w:val="22"/>
    <w:qFormat/>
    <w:rsid w:val="00C916FA"/>
    <w:rPr>
      <w:b/>
      <w:bCs/>
    </w:rPr>
  </w:style>
  <w:style w:type="character" w:customStyle="1" w:styleId="x-attributesvalue">
    <w:name w:val="x-attributes__value"/>
    <w:basedOn w:val="a0"/>
    <w:rsid w:val="00C916FA"/>
  </w:style>
  <w:style w:type="paragraph" w:styleId="aa">
    <w:name w:val="No Spacing"/>
    <w:link w:val="ab"/>
    <w:uiPriority w:val="1"/>
    <w:qFormat/>
    <w:rsid w:val="00DE3DB0"/>
    <w:pPr>
      <w:spacing w:after="0" w:line="240" w:lineRule="auto"/>
    </w:pPr>
    <w:rPr>
      <w:rFonts w:ascii="Times New Roman" w:eastAsia="Times New Roman" w:hAnsi="Times New Roman" w:cs="Times New Roman"/>
      <w:caps/>
      <w:sz w:val="24"/>
      <w:szCs w:val="24"/>
      <w:lang w:eastAsia="ru-RU"/>
    </w:rPr>
  </w:style>
  <w:style w:type="paragraph" w:customStyle="1" w:styleId="Default">
    <w:name w:val="Default"/>
    <w:rsid w:val="006921A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c">
    <w:name w:val="Базовый"/>
    <w:rsid w:val="000F6F48"/>
    <w:pPr>
      <w:suppressAutoHyphens/>
    </w:pPr>
    <w:rPr>
      <w:rFonts w:ascii="Times New Roman" w:eastAsia="Times New Roman" w:hAnsi="Times New Roman" w:cs="Times New Roman"/>
      <w:sz w:val="24"/>
      <w:szCs w:val="24"/>
      <w:lang w:eastAsia="ru-RU"/>
    </w:rPr>
  </w:style>
  <w:style w:type="paragraph" w:customStyle="1" w:styleId="ad">
    <w:name w:val="Заголовок"/>
    <w:basedOn w:val="ac"/>
    <w:next w:val="a5"/>
    <w:rsid w:val="000F6F48"/>
    <w:pPr>
      <w:keepNext/>
      <w:spacing w:before="240" w:after="120"/>
    </w:pPr>
    <w:rPr>
      <w:rFonts w:ascii="Arial" w:eastAsia="Lucida Sans Unicode" w:hAnsi="Arial" w:cs="Mangal"/>
      <w:sz w:val="28"/>
      <w:szCs w:val="28"/>
    </w:rPr>
  </w:style>
  <w:style w:type="paragraph" w:styleId="ae">
    <w:name w:val="List"/>
    <w:basedOn w:val="a5"/>
    <w:rsid w:val="000F6F48"/>
    <w:pPr>
      <w:suppressAutoHyphens/>
      <w:autoSpaceDE/>
      <w:autoSpaceDN/>
      <w:spacing w:after="120" w:line="276" w:lineRule="auto"/>
      <w:jc w:val="left"/>
    </w:pPr>
    <w:rPr>
      <w:rFonts w:cs="Mangal"/>
      <w:i w:val="0"/>
      <w:iCs w:val="0"/>
      <w:color w:val="auto"/>
      <w:sz w:val="24"/>
      <w:szCs w:val="24"/>
    </w:rPr>
  </w:style>
  <w:style w:type="paragraph" w:styleId="af">
    <w:name w:val="Title"/>
    <w:basedOn w:val="ac"/>
    <w:link w:val="af0"/>
    <w:rsid w:val="000F6F48"/>
    <w:pPr>
      <w:suppressLineNumbers/>
      <w:spacing w:before="120" w:after="120"/>
    </w:pPr>
    <w:rPr>
      <w:rFonts w:cs="Mangal"/>
      <w:i/>
      <w:iCs/>
    </w:rPr>
  </w:style>
  <w:style w:type="character" w:customStyle="1" w:styleId="af0">
    <w:name w:val="Название Знак"/>
    <w:basedOn w:val="a0"/>
    <w:link w:val="af"/>
    <w:rsid w:val="000F6F48"/>
    <w:rPr>
      <w:rFonts w:ascii="Times New Roman" w:eastAsia="Times New Roman" w:hAnsi="Times New Roman" w:cs="Mangal"/>
      <w:i/>
      <w:iCs/>
      <w:sz w:val="24"/>
      <w:szCs w:val="24"/>
      <w:lang w:eastAsia="ru-RU"/>
    </w:rPr>
  </w:style>
  <w:style w:type="paragraph" w:styleId="11">
    <w:name w:val="index 1"/>
    <w:basedOn w:val="a"/>
    <w:next w:val="a"/>
    <w:autoRedefine/>
    <w:uiPriority w:val="99"/>
    <w:semiHidden/>
    <w:unhideWhenUsed/>
    <w:rsid w:val="000F6F48"/>
    <w:pPr>
      <w:ind w:left="240" w:hanging="240"/>
    </w:pPr>
  </w:style>
  <w:style w:type="paragraph" w:styleId="af1">
    <w:name w:val="index heading"/>
    <w:basedOn w:val="ac"/>
    <w:rsid w:val="000F6F48"/>
    <w:pPr>
      <w:suppressLineNumbers/>
    </w:pPr>
    <w:rPr>
      <w:rFonts w:cs="Mangal"/>
    </w:rPr>
  </w:style>
  <w:style w:type="character" w:styleId="af2">
    <w:name w:val="Hyperlink"/>
    <w:basedOn w:val="a0"/>
    <w:uiPriority w:val="99"/>
    <w:semiHidden/>
    <w:rsid w:val="007D4F03"/>
    <w:rPr>
      <w:rFonts w:cs="Times New Roman"/>
      <w:color w:val="0000FF"/>
      <w:u w:val="single"/>
    </w:rPr>
  </w:style>
  <w:style w:type="character" w:customStyle="1" w:styleId="extended-textfull">
    <w:name w:val="extended-text__full"/>
    <w:basedOn w:val="a0"/>
    <w:rsid w:val="007D4F03"/>
  </w:style>
  <w:style w:type="character" w:customStyle="1" w:styleId="extended-textshort">
    <w:name w:val="extended-text__short"/>
    <w:basedOn w:val="a0"/>
    <w:rsid w:val="007D4F03"/>
  </w:style>
  <w:style w:type="character" w:customStyle="1" w:styleId="ab">
    <w:name w:val="Без интервала Знак"/>
    <w:link w:val="aa"/>
    <w:uiPriority w:val="1"/>
    <w:locked/>
    <w:rsid w:val="00893642"/>
    <w:rPr>
      <w:rFonts w:ascii="Times New Roman" w:eastAsia="Times New Roman" w:hAnsi="Times New Roman" w:cs="Times New Roman"/>
      <w:cap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CB"/>
    <w:pPr>
      <w:spacing w:after="0" w:line="240" w:lineRule="auto"/>
    </w:pPr>
    <w:rPr>
      <w:rFonts w:ascii="Times New Roman" w:eastAsia="Times New Roman" w:hAnsi="Times New Roman" w:cs="Times New Roman"/>
      <w:caps/>
      <w:sz w:val="24"/>
      <w:szCs w:val="24"/>
      <w:lang w:eastAsia="ru-RU"/>
    </w:rPr>
  </w:style>
  <w:style w:type="paragraph" w:styleId="1">
    <w:name w:val="heading 1"/>
    <w:basedOn w:val="a"/>
    <w:link w:val="10"/>
    <w:uiPriority w:val="9"/>
    <w:qFormat/>
    <w:rsid w:val="00800CF5"/>
    <w:pPr>
      <w:spacing w:before="100" w:beforeAutospacing="1" w:after="100" w:afterAutospacing="1"/>
      <w:outlineLvl w:val="0"/>
    </w:pPr>
    <w:rPr>
      <w:b/>
      <w:bCs/>
      <w:caps w:val="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FF31CB"/>
    <w:pPr>
      <w:spacing w:before="100" w:beforeAutospacing="1" w:after="100" w:afterAutospacing="1"/>
    </w:pPr>
    <w:rPr>
      <w:caps w:val="0"/>
    </w:rPr>
  </w:style>
  <w:style w:type="paragraph" w:styleId="a5">
    <w:name w:val="Body Text"/>
    <w:basedOn w:val="a"/>
    <w:link w:val="a6"/>
    <w:semiHidden/>
    <w:rsid w:val="00FF31CB"/>
    <w:pPr>
      <w:autoSpaceDE w:val="0"/>
      <w:autoSpaceDN w:val="0"/>
      <w:jc w:val="center"/>
    </w:pPr>
    <w:rPr>
      <w:i/>
      <w:iCs/>
      <w:caps w:val="0"/>
      <w:color w:val="000000"/>
      <w:sz w:val="28"/>
      <w:szCs w:val="28"/>
    </w:rPr>
  </w:style>
  <w:style w:type="character" w:customStyle="1" w:styleId="a6">
    <w:name w:val="Основной текст Знак"/>
    <w:basedOn w:val="a0"/>
    <w:link w:val="a5"/>
    <w:semiHidden/>
    <w:rsid w:val="00FF31CB"/>
    <w:rPr>
      <w:rFonts w:ascii="Times New Roman" w:eastAsia="Times New Roman" w:hAnsi="Times New Roman" w:cs="Times New Roman"/>
      <w:i/>
      <w:iCs/>
      <w:color w:val="000000"/>
      <w:sz w:val="28"/>
      <w:szCs w:val="28"/>
      <w:lang w:eastAsia="ru-RU"/>
    </w:rPr>
  </w:style>
  <w:style w:type="character" w:customStyle="1" w:styleId="a4">
    <w:name w:val="Обычный (веб) Знак"/>
    <w:link w:val="a3"/>
    <w:rsid w:val="00FF31CB"/>
    <w:rPr>
      <w:rFonts w:ascii="Times New Roman" w:eastAsia="Times New Roman" w:hAnsi="Times New Roman" w:cs="Times New Roman"/>
      <w:sz w:val="24"/>
      <w:szCs w:val="24"/>
      <w:lang w:eastAsia="ru-RU"/>
    </w:rPr>
  </w:style>
  <w:style w:type="paragraph" w:customStyle="1" w:styleId="Textbody">
    <w:name w:val="Text body"/>
    <w:basedOn w:val="a"/>
    <w:uiPriority w:val="99"/>
    <w:rsid w:val="00C52F37"/>
    <w:pPr>
      <w:widowControl w:val="0"/>
      <w:suppressAutoHyphens/>
      <w:autoSpaceDN w:val="0"/>
      <w:spacing w:after="120"/>
      <w:textAlignment w:val="baseline"/>
    </w:pPr>
    <w:rPr>
      <w:rFonts w:eastAsia="Andale Sans UI" w:cs="Tahoma"/>
      <w:caps w:val="0"/>
      <w:kern w:val="3"/>
      <w:lang w:val="de-DE" w:eastAsia="ja-JP" w:bidi="fa-IR"/>
    </w:rPr>
  </w:style>
  <w:style w:type="paragraph" w:styleId="a7">
    <w:name w:val="List Paragraph"/>
    <w:basedOn w:val="a"/>
    <w:uiPriority w:val="34"/>
    <w:qFormat/>
    <w:rsid w:val="001B4D6D"/>
    <w:pPr>
      <w:ind w:left="720"/>
      <w:contextualSpacing/>
    </w:pPr>
    <w:rPr>
      <w:caps w:val="0"/>
    </w:rPr>
  </w:style>
  <w:style w:type="character" w:customStyle="1" w:styleId="10">
    <w:name w:val="Заголовок 1 Знак"/>
    <w:basedOn w:val="a0"/>
    <w:link w:val="1"/>
    <w:uiPriority w:val="9"/>
    <w:rsid w:val="00800CF5"/>
    <w:rPr>
      <w:rFonts w:ascii="Times New Roman" w:eastAsia="Times New Roman" w:hAnsi="Times New Roman" w:cs="Times New Roman"/>
      <w:b/>
      <w:bCs/>
      <w:kern w:val="36"/>
      <w:sz w:val="48"/>
      <w:szCs w:val="48"/>
      <w:lang w:eastAsia="ru-RU"/>
    </w:rPr>
  </w:style>
  <w:style w:type="table" w:styleId="a8">
    <w:name w:val="Table Grid"/>
    <w:basedOn w:val="a1"/>
    <w:uiPriority w:val="59"/>
    <w:rsid w:val="00800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s20">
    <w:name w:val="fs20"/>
    <w:basedOn w:val="a0"/>
    <w:rsid w:val="00800CF5"/>
  </w:style>
  <w:style w:type="character" w:styleId="a9">
    <w:name w:val="Strong"/>
    <w:basedOn w:val="a0"/>
    <w:uiPriority w:val="22"/>
    <w:qFormat/>
    <w:rsid w:val="00C916FA"/>
    <w:rPr>
      <w:b/>
      <w:bCs/>
    </w:rPr>
  </w:style>
  <w:style w:type="character" w:customStyle="1" w:styleId="x-attributesvalue">
    <w:name w:val="x-attributes__value"/>
    <w:basedOn w:val="a0"/>
    <w:rsid w:val="00C916FA"/>
  </w:style>
  <w:style w:type="paragraph" w:styleId="aa">
    <w:name w:val="No Spacing"/>
    <w:uiPriority w:val="1"/>
    <w:qFormat/>
    <w:rsid w:val="00DE3DB0"/>
    <w:pPr>
      <w:spacing w:after="0" w:line="240" w:lineRule="auto"/>
    </w:pPr>
    <w:rPr>
      <w:rFonts w:ascii="Times New Roman" w:eastAsia="Times New Roman" w:hAnsi="Times New Roman" w:cs="Times New Roman"/>
      <w:caps/>
      <w:sz w:val="24"/>
      <w:szCs w:val="24"/>
      <w:lang w:eastAsia="ru-RU"/>
    </w:rPr>
  </w:style>
</w:styles>
</file>

<file path=word/webSettings.xml><?xml version="1.0" encoding="utf-8"?>
<w:webSettings xmlns:r="http://schemas.openxmlformats.org/officeDocument/2006/relationships" xmlns:w="http://schemas.openxmlformats.org/wordprocessingml/2006/main">
  <w:divs>
    <w:div w:id="75830522">
      <w:bodyDiv w:val="1"/>
      <w:marLeft w:val="0"/>
      <w:marRight w:val="0"/>
      <w:marTop w:val="0"/>
      <w:marBottom w:val="0"/>
      <w:divBdr>
        <w:top w:val="none" w:sz="0" w:space="0" w:color="auto"/>
        <w:left w:val="none" w:sz="0" w:space="0" w:color="auto"/>
        <w:bottom w:val="none" w:sz="0" w:space="0" w:color="auto"/>
        <w:right w:val="none" w:sz="0" w:space="0" w:color="auto"/>
      </w:divBdr>
    </w:div>
    <w:div w:id="435296111">
      <w:bodyDiv w:val="1"/>
      <w:marLeft w:val="0"/>
      <w:marRight w:val="0"/>
      <w:marTop w:val="0"/>
      <w:marBottom w:val="0"/>
      <w:divBdr>
        <w:top w:val="none" w:sz="0" w:space="0" w:color="auto"/>
        <w:left w:val="none" w:sz="0" w:space="0" w:color="auto"/>
        <w:bottom w:val="none" w:sz="0" w:space="0" w:color="auto"/>
        <w:right w:val="none" w:sz="0" w:space="0" w:color="auto"/>
      </w:divBdr>
    </w:div>
    <w:div w:id="549535137">
      <w:bodyDiv w:val="1"/>
      <w:marLeft w:val="0"/>
      <w:marRight w:val="0"/>
      <w:marTop w:val="0"/>
      <w:marBottom w:val="0"/>
      <w:divBdr>
        <w:top w:val="none" w:sz="0" w:space="0" w:color="auto"/>
        <w:left w:val="none" w:sz="0" w:space="0" w:color="auto"/>
        <w:bottom w:val="none" w:sz="0" w:space="0" w:color="auto"/>
        <w:right w:val="none" w:sz="0" w:space="0" w:color="auto"/>
      </w:divBdr>
    </w:div>
    <w:div w:id="676621024">
      <w:bodyDiv w:val="1"/>
      <w:marLeft w:val="0"/>
      <w:marRight w:val="0"/>
      <w:marTop w:val="0"/>
      <w:marBottom w:val="0"/>
      <w:divBdr>
        <w:top w:val="none" w:sz="0" w:space="0" w:color="auto"/>
        <w:left w:val="none" w:sz="0" w:space="0" w:color="auto"/>
        <w:bottom w:val="none" w:sz="0" w:space="0" w:color="auto"/>
        <w:right w:val="none" w:sz="0" w:space="0" w:color="auto"/>
      </w:divBdr>
    </w:div>
    <w:div w:id="1088035729">
      <w:bodyDiv w:val="1"/>
      <w:marLeft w:val="0"/>
      <w:marRight w:val="0"/>
      <w:marTop w:val="0"/>
      <w:marBottom w:val="0"/>
      <w:divBdr>
        <w:top w:val="none" w:sz="0" w:space="0" w:color="auto"/>
        <w:left w:val="none" w:sz="0" w:space="0" w:color="auto"/>
        <w:bottom w:val="none" w:sz="0" w:space="0" w:color="auto"/>
        <w:right w:val="none" w:sz="0" w:space="0" w:color="auto"/>
      </w:divBdr>
    </w:div>
    <w:div w:id="181313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lmeda.satu.kz/g4220361-kontejnery"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5FBBBE-EA14-4162-8C0D-B42C2708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1581</TotalTime>
  <Pages>1</Pages>
  <Words>827</Words>
  <Characters>4719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5535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Демонстрационная версия</cp:lastModifiedBy>
  <cp:revision>312</cp:revision>
  <cp:lastPrinted>2019-08-07T04:57:00Z</cp:lastPrinted>
  <dcterms:created xsi:type="dcterms:W3CDTF">2017-12-06T09:39:00Z</dcterms:created>
  <dcterms:modified xsi:type="dcterms:W3CDTF">2019-08-07T06:27:00Z</dcterms:modified>
</cp:coreProperties>
</file>