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387A6C">
        <w:rPr>
          <w:sz w:val="18"/>
          <w:szCs w:val="18"/>
        </w:rPr>
        <w:t>1</w:t>
      </w:r>
      <w:r w:rsidR="00CA682B">
        <w:rPr>
          <w:sz w:val="18"/>
          <w:szCs w:val="18"/>
        </w:rPr>
        <w:t>4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992"/>
        <w:gridCol w:w="1276"/>
        <w:gridCol w:w="1134"/>
      </w:tblGrid>
      <w:tr w:rsidR="002A3150" w:rsidRPr="00F41AAC" w:rsidTr="00CA682B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01247A" w:rsidTr="00CA682B">
        <w:tc>
          <w:tcPr>
            <w:tcW w:w="425" w:type="dxa"/>
            <w:vAlign w:val="center"/>
          </w:tcPr>
          <w:p w:rsidR="00FC0628" w:rsidRPr="00EB1C5F" w:rsidRDefault="004928A0" w:rsidP="003F26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8" w:type="dxa"/>
            <w:vAlign w:val="center"/>
          </w:tcPr>
          <w:p w:rsidR="00FC0628" w:rsidRPr="00EB1C5F" w:rsidRDefault="00FC0628" w:rsidP="003F263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7</w:t>
            </w:r>
            <w:r w:rsidRPr="00EB1C5F">
              <w:rPr>
                <w:color w:val="000000"/>
                <w:sz w:val="18"/>
                <w:szCs w:val="18"/>
                <w:lang w:val="en-US"/>
              </w:rPr>
              <w:t>2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B1C5F">
              <w:rPr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136800</w:t>
            </w:r>
          </w:p>
        </w:tc>
        <w:tc>
          <w:tcPr>
            <w:tcW w:w="1134" w:type="dxa"/>
          </w:tcPr>
          <w:p w:rsidR="00FC0628" w:rsidRPr="00EB1C5F" w:rsidRDefault="00FC0628" w:rsidP="003F263B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244"/>
        </w:trPr>
        <w:tc>
          <w:tcPr>
            <w:tcW w:w="425" w:type="dxa"/>
          </w:tcPr>
          <w:p w:rsidR="00FC0628" w:rsidRPr="00EB1C5F" w:rsidRDefault="004928A0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морфина,марихуаны,амфетамина,метамфетамина,кокаина</w:t>
            </w:r>
            <w:proofErr w:type="spellEnd"/>
          </w:p>
          <w:p w:rsidR="00FC0628" w:rsidRPr="00EB1C5F" w:rsidRDefault="00FC0628" w:rsidP="00E37F7A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EB1C5F">
              <w:rPr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EB1C5F">
              <w:rPr>
                <w:sz w:val="18"/>
                <w:szCs w:val="18"/>
              </w:rPr>
              <w:t>, кокаина в моче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  <w:lang w:val="en-US"/>
              </w:rPr>
            </w:pPr>
            <w:r w:rsidRPr="00EB1C5F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860,00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430000</w:t>
            </w:r>
          </w:p>
        </w:tc>
        <w:tc>
          <w:tcPr>
            <w:tcW w:w="1134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244"/>
        </w:trPr>
        <w:tc>
          <w:tcPr>
            <w:tcW w:w="425" w:type="dxa"/>
          </w:tcPr>
          <w:p w:rsidR="00FC0628" w:rsidRPr="00EB1C5F" w:rsidRDefault="004928A0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6" w:type="dxa"/>
          </w:tcPr>
          <w:p w:rsidR="00FC0628" w:rsidRPr="00EB1C5F" w:rsidRDefault="00FC0628" w:rsidP="003F263B">
            <w:pPr>
              <w:jc w:val="center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30000</w:t>
            </w:r>
          </w:p>
        </w:tc>
        <w:tc>
          <w:tcPr>
            <w:tcW w:w="1134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1329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4061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1570,9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4335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10435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C55BF4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1 477,50</w:t>
            </w:r>
          </w:p>
        </w:tc>
        <w:tc>
          <w:tcPr>
            <w:tcW w:w="1276" w:type="dxa"/>
          </w:tcPr>
          <w:p w:rsidR="00FC0628" w:rsidRPr="00EB1C5F" w:rsidRDefault="00C55BF4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</w:tcPr>
          <w:p w:rsidR="00FC0628" w:rsidRPr="00EB1C5F" w:rsidRDefault="004928A0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FC0628" w:rsidRPr="00EB1C5F" w:rsidRDefault="00FC0628" w:rsidP="00E37F7A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6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pStyle w:val="Defaul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42,86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4286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5198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12200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23080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2853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10270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5659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8333,9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7068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4928A0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565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F02C0A" w:rsidRDefault="004928A0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02C0A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1923,5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CA682B">
        <w:trPr>
          <w:trHeight w:val="374"/>
        </w:trPr>
        <w:tc>
          <w:tcPr>
            <w:tcW w:w="425" w:type="dxa"/>
            <w:vAlign w:val="center"/>
          </w:tcPr>
          <w:p w:rsidR="00FC0628" w:rsidRPr="00F02C0A" w:rsidRDefault="004928A0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02C0A">
              <w:rPr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35514</w:t>
            </w:r>
          </w:p>
        </w:tc>
        <w:tc>
          <w:tcPr>
            <w:tcW w:w="1134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3</w:t>
            </w:r>
          </w:p>
        </w:tc>
        <w:tc>
          <w:tcPr>
            <w:tcW w:w="2553" w:type="dxa"/>
            <w:vAlign w:val="center"/>
          </w:tcPr>
          <w:p w:rsidR="00F02C0A" w:rsidRPr="00EB1C5F" w:rsidRDefault="00F02C0A" w:rsidP="008D589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F02C0A" w:rsidRPr="00EB1C5F" w:rsidRDefault="00F02C0A" w:rsidP="008D5895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8" w:type="dxa"/>
          </w:tcPr>
          <w:p w:rsidR="00F02C0A" w:rsidRPr="00EB1C5F" w:rsidRDefault="00F02C0A" w:rsidP="008D589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EB1C5F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F02C0A" w:rsidRPr="00EB1C5F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276" w:type="dxa"/>
          </w:tcPr>
          <w:p w:rsidR="00F02C0A" w:rsidRPr="00EB1C5F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11576</w:t>
            </w:r>
          </w:p>
        </w:tc>
        <w:tc>
          <w:tcPr>
            <w:tcW w:w="1134" w:type="dxa"/>
          </w:tcPr>
          <w:p w:rsidR="00F02C0A" w:rsidRPr="00EB1C5F" w:rsidRDefault="00F02C0A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color w:val="000000"/>
                <w:sz w:val="18"/>
                <w:szCs w:val="18"/>
                <w:lang w:val="kk-KZ"/>
              </w:rPr>
              <w:t>4</w:t>
            </w:r>
          </w:p>
        </w:tc>
        <w:tc>
          <w:tcPr>
            <w:tcW w:w="2553" w:type="dxa"/>
            <w:vAlign w:val="center"/>
          </w:tcPr>
          <w:p w:rsidR="00F02C0A" w:rsidRPr="000735E9" w:rsidRDefault="00F02C0A" w:rsidP="008D5895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</w:t>
            </w:r>
          </w:p>
        </w:tc>
        <w:tc>
          <w:tcPr>
            <w:tcW w:w="3686" w:type="dxa"/>
            <w:vAlign w:val="center"/>
          </w:tcPr>
          <w:p w:rsidR="00F02C0A" w:rsidRPr="000735E9" w:rsidRDefault="00F02C0A" w:rsidP="008D5895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Бинт резиновый 3,5см Х5м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sz w:val="18"/>
                <w:szCs w:val="18"/>
              </w:rPr>
            </w:pPr>
            <w:proofErr w:type="spellStart"/>
            <w:r w:rsidRPr="000735E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656,05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13121</w:t>
            </w:r>
          </w:p>
        </w:tc>
        <w:tc>
          <w:tcPr>
            <w:tcW w:w="1134" w:type="dxa"/>
          </w:tcPr>
          <w:p w:rsidR="00F02C0A" w:rsidRPr="00EB1C5F" w:rsidRDefault="00F02C0A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kk-KZ"/>
              </w:rPr>
              <w:t>5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Метронидазол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вагинальная 500 мг №10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sz w:val="18"/>
                <w:szCs w:val="18"/>
              </w:rPr>
            </w:pPr>
            <w:proofErr w:type="spellStart"/>
            <w:r w:rsidRPr="000735E9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761,7  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7617</w:t>
            </w:r>
          </w:p>
        </w:tc>
        <w:tc>
          <w:tcPr>
            <w:tcW w:w="1134" w:type="dxa"/>
          </w:tcPr>
          <w:p w:rsidR="00F02C0A" w:rsidRPr="00EB1C5F" w:rsidRDefault="00F02C0A" w:rsidP="003A154D">
            <w:pPr>
              <w:jc w:val="right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Клотримазол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суппозиторий вагинальный 100 мг №10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240,4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2404</w:t>
            </w:r>
          </w:p>
        </w:tc>
        <w:tc>
          <w:tcPr>
            <w:tcW w:w="1134" w:type="dxa"/>
          </w:tcPr>
          <w:p w:rsidR="00F02C0A" w:rsidRPr="000735E9" w:rsidRDefault="00F02C0A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kk-KZ"/>
              </w:rPr>
              <w:t>7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Повидон-Йод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пессарий вагинальный 200 мг №10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566,9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5669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kk-KZ"/>
              </w:rPr>
              <w:t>8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Левоноргестрел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0,125 мг </w:t>
            </w:r>
            <w:proofErr w:type="spellStart"/>
            <w:r w:rsidRPr="000735E9">
              <w:rPr>
                <w:bCs/>
                <w:sz w:val="18"/>
                <w:szCs w:val="18"/>
              </w:rPr>
              <w:t>левоноргестрела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в комбинации с 0,03 мг или 0,04 мг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этинилэстрадиола№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21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929,04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92904,00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461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29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Парацетамол</w:t>
            </w:r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таблетка, 500 мг № 10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21,00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2100,00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0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Гепарин</w:t>
            </w:r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5000 МЕ 5 мл № 5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373.78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1868,90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1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3686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500 мг № 10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19,70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1970,00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2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капли глазные 1 % 10 мл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761,96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3809,80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3</w:t>
            </w:r>
          </w:p>
        </w:tc>
        <w:tc>
          <w:tcPr>
            <w:tcW w:w="2553" w:type="dxa"/>
          </w:tcPr>
          <w:p w:rsidR="00F02C0A" w:rsidRPr="000735E9" w:rsidRDefault="00F02C0A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3686" w:type="dxa"/>
          </w:tcPr>
          <w:p w:rsidR="00F02C0A" w:rsidRPr="000735E9" w:rsidRDefault="00F02C0A" w:rsidP="008D5895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Таблетка 200 мг № 60</w:t>
            </w:r>
          </w:p>
        </w:tc>
        <w:tc>
          <w:tcPr>
            <w:tcW w:w="708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02C0A" w:rsidRPr="000735E9" w:rsidRDefault="00F02C0A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02C0A" w:rsidRPr="000735E9" w:rsidRDefault="00F02C0A" w:rsidP="008D5895">
            <w:pPr>
              <w:jc w:val="right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>496,80</w:t>
            </w:r>
          </w:p>
        </w:tc>
        <w:tc>
          <w:tcPr>
            <w:tcW w:w="1276" w:type="dxa"/>
          </w:tcPr>
          <w:p w:rsidR="00F02C0A" w:rsidRPr="000735E9" w:rsidRDefault="00F02C0A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2484,00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2C0A" w:rsidRPr="00C16F14" w:rsidTr="00CA682B">
        <w:trPr>
          <w:trHeight w:val="374"/>
        </w:trPr>
        <w:tc>
          <w:tcPr>
            <w:tcW w:w="425" w:type="dxa"/>
            <w:vAlign w:val="center"/>
          </w:tcPr>
          <w:p w:rsidR="00F02C0A" w:rsidRPr="00F02C0A" w:rsidRDefault="00F02C0A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4</w:t>
            </w:r>
          </w:p>
        </w:tc>
        <w:tc>
          <w:tcPr>
            <w:tcW w:w="2553" w:type="dxa"/>
          </w:tcPr>
          <w:p w:rsidR="00F02C0A" w:rsidRPr="00F02C0A" w:rsidRDefault="00F02C0A" w:rsidP="00791009">
            <w:pPr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 xml:space="preserve">Канюля назальная детская </w:t>
            </w:r>
            <w:r w:rsidR="00CA682B">
              <w:rPr>
                <w:bCs/>
                <w:sz w:val="18"/>
                <w:szCs w:val="18"/>
                <w:lang w:val="kk-KZ"/>
              </w:rPr>
              <w:t>не менее</w:t>
            </w:r>
            <w:r>
              <w:rPr>
                <w:bCs/>
                <w:sz w:val="18"/>
                <w:szCs w:val="18"/>
                <w:lang w:val="kk-KZ"/>
              </w:rPr>
              <w:t>1500 мм</w:t>
            </w:r>
          </w:p>
        </w:tc>
        <w:tc>
          <w:tcPr>
            <w:tcW w:w="3686" w:type="dxa"/>
          </w:tcPr>
          <w:p w:rsidR="00F02C0A" w:rsidRPr="00CA682B" w:rsidRDefault="00F02C0A" w:rsidP="00CA682B">
            <w:pPr>
              <w:jc w:val="center"/>
              <w:rPr>
                <w:bCs/>
                <w:sz w:val="18"/>
                <w:szCs w:val="18"/>
                <w:lang w:val="kk-KZ"/>
              </w:rPr>
            </w:pPr>
            <w:r w:rsidRPr="00CA682B">
              <w:rPr>
                <w:bCs/>
                <w:sz w:val="18"/>
                <w:szCs w:val="18"/>
                <w:lang w:val="kk-KZ"/>
              </w:rPr>
              <w:t xml:space="preserve">Для применения в педиатрической практике </w:t>
            </w:r>
            <w:r w:rsidR="00CA682B" w:rsidRPr="00CA682B">
              <w:rPr>
                <w:sz w:val="18"/>
                <w:szCs w:val="18"/>
              </w:rPr>
              <w:t>изготов</w:t>
            </w:r>
            <w:r w:rsidR="00CA682B">
              <w:rPr>
                <w:sz w:val="18"/>
                <w:szCs w:val="18"/>
              </w:rPr>
              <w:t>л</w:t>
            </w:r>
            <w:r w:rsidR="00CA682B" w:rsidRPr="00CA682B">
              <w:rPr>
                <w:sz w:val="18"/>
                <w:szCs w:val="18"/>
              </w:rPr>
              <w:t>енн</w:t>
            </w:r>
            <w:r w:rsidR="00CA682B">
              <w:rPr>
                <w:sz w:val="18"/>
                <w:szCs w:val="18"/>
              </w:rPr>
              <w:t>ый</w:t>
            </w:r>
            <w:r w:rsidR="00CA682B" w:rsidRPr="00CA682B">
              <w:rPr>
                <w:sz w:val="18"/>
                <w:szCs w:val="18"/>
              </w:rPr>
              <w:t xml:space="preserve"> из медицинского</w:t>
            </w:r>
            <w:r w:rsidR="00CA682B">
              <w:rPr>
                <w:sz w:val="18"/>
                <w:szCs w:val="18"/>
              </w:rPr>
              <w:t xml:space="preserve"> </w:t>
            </w:r>
            <w:proofErr w:type="spellStart"/>
            <w:r w:rsidR="00CA682B">
              <w:rPr>
                <w:sz w:val="18"/>
                <w:szCs w:val="18"/>
              </w:rPr>
              <w:t>имплантационно-нетаксичного</w:t>
            </w:r>
            <w:proofErr w:type="spellEnd"/>
            <w:r w:rsidR="00CA682B">
              <w:rPr>
                <w:sz w:val="18"/>
                <w:szCs w:val="18"/>
              </w:rPr>
              <w:t xml:space="preserve"> </w:t>
            </w:r>
            <w:proofErr w:type="spellStart"/>
            <w:r w:rsidR="00CA682B">
              <w:rPr>
                <w:sz w:val="18"/>
                <w:szCs w:val="18"/>
              </w:rPr>
              <w:t>тиермопластичного</w:t>
            </w:r>
            <w:proofErr w:type="spellEnd"/>
            <w:r w:rsidR="00CA682B">
              <w:rPr>
                <w:sz w:val="18"/>
                <w:szCs w:val="18"/>
              </w:rPr>
              <w:t xml:space="preserve"> </w:t>
            </w:r>
            <w:r w:rsidR="00CA682B" w:rsidRPr="00CA682B">
              <w:rPr>
                <w:sz w:val="18"/>
                <w:szCs w:val="18"/>
              </w:rPr>
              <w:t xml:space="preserve"> ПВХ</w:t>
            </w:r>
            <w:r w:rsidR="00CA682B">
              <w:rPr>
                <w:sz w:val="18"/>
                <w:szCs w:val="18"/>
              </w:rPr>
              <w:t>,</w:t>
            </w:r>
            <w:r w:rsidRPr="00CA682B">
              <w:rPr>
                <w:bCs/>
                <w:sz w:val="18"/>
                <w:szCs w:val="18"/>
                <w:lang w:val="kk-KZ"/>
              </w:rPr>
              <w:t xml:space="preserve"> </w:t>
            </w:r>
            <w:r w:rsidR="00CA682B" w:rsidRPr="00CA682B">
              <w:rPr>
                <w:sz w:val="18"/>
                <w:szCs w:val="18"/>
              </w:rPr>
              <w:t>сверхмягкие назальные наконечники</w:t>
            </w:r>
            <w:r w:rsidR="00CA682B">
              <w:rPr>
                <w:sz w:val="18"/>
                <w:szCs w:val="18"/>
              </w:rPr>
              <w:t xml:space="preserve"> </w:t>
            </w:r>
            <w:r w:rsidR="00CA682B" w:rsidRPr="00CA682B">
              <w:rPr>
                <w:sz w:val="18"/>
                <w:szCs w:val="18"/>
              </w:rPr>
              <w:t>без риска перегибания</w:t>
            </w:r>
            <w:r w:rsidR="00CA682B">
              <w:rPr>
                <w:sz w:val="18"/>
                <w:szCs w:val="18"/>
              </w:rPr>
              <w:t>, обеспечивает равномерную подачу кислорода, стерильно, индивидуальная упаковка</w:t>
            </w:r>
          </w:p>
        </w:tc>
        <w:tc>
          <w:tcPr>
            <w:tcW w:w="708" w:type="dxa"/>
          </w:tcPr>
          <w:p w:rsidR="00F02C0A" w:rsidRPr="00CA682B" w:rsidRDefault="00CA682B" w:rsidP="00D51BC1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F02C0A" w:rsidRPr="000735E9" w:rsidRDefault="00CA682B" w:rsidP="00CA68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02C0A" w:rsidRPr="000735E9" w:rsidRDefault="00CA682B" w:rsidP="000F110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699,00</w:t>
            </w:r>
          </w:p>
        </w:tc>
        <w:tc>
          <w:tcPr>
            <w:tcW w:w="1276" w:type="dxa"/>
          </w:tcPr>
          <w:p w:rsidR="00F02C0A" w:rsidRPr="000735E9" w:rsidRDefault="00CA682B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17 475,00</w:t>
            </w:r>
          </w:p>
        </w:tc>
        <w:tc>
          <w:tcPr>
            <w:tcW w:w="1134" w:type="dxa"/>
          </w:tcPr>
          <w:p w:rsidR="00F02C0A" w:rsidRPr="000735E9" w:rsidRDefault="00F02C0A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374"/>
        </w:trPr>
        <w:tc>
          <w:tcPr>
            <w:tcW w:w="425" w:type="dxa"/>
            <w:vAlign w:val="center"/>
          </w:tcPr>
          <w:p w:rsidR="00CA682B" w:rsidRPr="00F02C0A" w:rsidRDefault="00CA682B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5</w:t>
            </w:r>
          </w:p>
        </w:tc>
        <w:tc>
          <w:tcPr>
            <w:tcW w:w="2553" w:type="dxa"/>
          </w:tcPr>
          <w:p w:rsidR="00CA682B" w:rsidRPr="00F02C0A" w:rsidRDefault="00CA682B" w:rsidP="00CA682B">
            <w:pPr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 xml:space="preserve">Канюля назальная детская </w:t>
            </w:r>
            <w:r>
              <w:rPr>
                <w:bCs/>
                <w:sz w:val="18"/>
                <w:szCs w:val="18"/>
                <w:lang w:val="kk-KZ"/>
              </w:rPr>
              <w:t>не менее 2 100</w:t>
            </w:r>
            <w:r>
              <w:rPr>
                <w:bCs/>
                <w:sz w:val="18"/>
                <w:szCs w:val="18"/>
                <w:lang w:val="kk-KZ"/>
              </w:rPr>
              <w:t xml:space="preserve"> мм</w:t>
            </w:r>
          </w:p>
        </w:tc>
        <w:tc>
          <w:tcPr>
            <w:tcW w:w="3686" w:type="dxa"/>
          </w:tcPr>
          <w:p w:rsidR="00CA682B" w:rsidRPr="00CA682B" w:rsidRDefault="00CA682B" w:rsidP="00CA682B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 xml:space="preserve">Материал: </w:t>
            </w:r>
            <w:r w:rsidRPr="00CA682B">
              <w:rPr>
                <w:sz w:val="18"/>
                <w:szCs w:val="18"/>
              </w:rPr>
              <w:t xml:space="preserve"> медицинск</w:t>
            </w:r>
            <w:r>
              <w:rPr>
                <w:sz w:val="18"/>
                <w:szCs w:val="18"/>
              </w:rPr>
              <w:t xml:space="preserve">ий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имплантационно</w:t>
            </w:r>
            <w:r>
              <w:rPr>
                <w:sz w:val="18"/>
                <w:szCs w:val="18"/>
              </w:rPr>
              <w:t>-нетаксичный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тиермопластичн</w:t>
            </w:r>
            <w:r>
              <w:rPr>
                <w:sz w:val="18"/>
                <w:szCs w:val="18"/>
              </w:rPr>
              <w:t>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 xml:space="preserve"> ПВХ</w:t>
            </w:r>
            <w:r>
              <w:rPr>
                <w:sz w:val="18"/>
                <w:szCs w:val="18"/>
              </w:rPr>
              <w:t>,</w:t>
            </w:r>
            <w:r w:rsidRPr="00CA682B">
              <w:rPr>
                <w:bCs/>
                <w:sz w:val="18"/>
                <w:szCs w:val="18"/>
                <w:lang w:val="kk-KZ"/>
              </w:rPr>
              <w:t xml:space="preserve"> </w:t>
            </w:r>
            <w:r w:rsidRPr="00CA682B">
              <w:rPr>
                <w:sz w:val="18"/>
                <w:szCs w:val="18"/>
              </w:rPr>
              <w:t>сверхмягкие назальные наконечники</w:t>
            </w:r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>без риска перегибания</w:t>
            </w:r>
            <w:r>
              <w:rPr>
                <w:sz w:val="18"/>
                <w:szCs w:val="18"/>
              </w:rPr>
              <w:t>, обеспечивает равномерную подачу кислорода,</w:t>
            </w:r>
            <w:r>
              <w:rPr>
                <w:sz w:val="18"/>
                <w:szCs w:val="18"/>
              </w:rPr>
              <w:t xml:space="preserve"> носовые зубца закруглены и выполнены из термопластичного материала,</w:t>
            </w:r>
            <w:r>
              <w:rPr>
                <w:sz w:val="18"/>
                <w:szCs w:val="18"/>
              </w:rPr>
              <w:t xml:space="preserve"> стерильно, индивидуальная упаковка</w:t>
            </w:r>
          </w:p>
        </w:tc>
        <w:tc>
          <w:tcPr>
            <w:tcW w:w="708" w:type="dxa"/>
          </w:tcPr>
          <w:p w:rsidR="00CA682B" w:rsidRPr="00CA682B" w:rsidRDefault="00CA682B" w:rsidP="00CC0EB1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CA682B" w:rsidRPr="000735E9" w:rsidRDefault="00CA682B" w:rsidP="00CC0E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CA682B" w:rsidRPr="000735E9" w:rsidRDefault="00CA682B" w:rsidP="00CC0EB1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699,00</w:t>
            </w:r>
          </w:p>
        </w:tc>
        <w:tc>
          <w:tcPr>
            <w:tcW w:w="1276" w:type="dxa"/>
          </w:tcPr>
          <w:p w:rsidR="00CA682B" w:rsidRPr="000735E9" w:rsidRDefault="00CA682B" w:rsidP="00CC0E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17 475,00</w:t>
            </w:r>
          </w:p>
        </w:tc>
        <w:tc>
          <w:tcPr>
            <w:tcW w:w="1134" w:type="dxa"/>
          </w:tcPr>
          <w:p w:rsidR="00CA682B" w:rsidRPr="000735E9" w:rsidRDefault="00CA682B" w:rsidP="00CC0EB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374"/>
        </w:trPr>
        <w:tc>
          <w:tcPr>
            <w:tcW w:w="425" w:type="dxa"/>
            <w:vAlign w:val="center"/>
          </w:tcPr>
          <w:p w:rsidR="00CA682B" w:rsidRPr="00F02C0A" w:rsidRDefault="00CA682B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2553" w:type="dxa"/>
          </w:tcPr>
          <w:p w:rsidR="00CA682B" w:rsidRPr="000735E9" w:rsidRDefault="00CA682B" w:rsidP="00411F5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ЭКГ электроды</w:t>
            </w:r>
          </w:p>
        </w:tc>
        <w:tc>
          <w:tcPr>
            <w:tcW w:w="3686" w:type="dxa"/>
          </w:tcPr>
          <w:p w:rsidR="00CA682B" w:rsidRPr="00CA682B" w:rsidRDefault="00CA682B" w:rsidP="00CA682B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П</w:t>
            </w:r>
            <w:r w:rsidRPr="00CA682B">
              <w:rPr>
                <w:sz w:val="16"/>
                <w:szCs w:val="16"/>
              </w:rPr>
              <w:t>рименение - краткосрочная и длительная регистрация ЭКГ</w:t>
            </w:r>
            <w:r>
              <w:t xml:space="preserve"> </w:t>
            </w:r>
            <w:r w:rsidRPr="00CA682B">
              <w:rPr>
                <w:sz w:val="18"/>
                <w:szCs w:val="18"/>
              </w:rPr>
              <w:t>покоя,</w:t>
            </w:r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>мониторинг ЭКГП</w:t>
            </w:r>
            <w:r>
              <w:rPr>
                <w:sz w:val="18"/>
                <w:szCs w:val="18"/>
              </w:rPr>
              <w:t>, п</w:t>
            </w:r>
            <w:r w:rsidRPr="00CA682B">
              <w:rPr>
                <w:sz w:val="18"/>
                <w:szCs w:val="18"/>
              </w:rPr>
              <w:t xml:space="preserve">окрытие </w:t>
            </w:r>
            <w:proofErr w:type="spellStart"/>
            <w:r w:rsidRPr="00CA682B">
              <w:rPr>
                <w:sz w:val="18"/>
                <w:szCs w:val="18"/>
              </w:rPr>
              <w:t>коннектора</w:t>
            </w:r>
            <w:proofErr w:type="spellEnd"/>
            <w:r w:rsidRPr="00CA682B">
              <w:rPr>
                <w:sz w:val="18"/>
                <w:szCs w:val="18"/>
              </w:rPr>
              <w:t xml:space="preserve"> - </w:t>
            </w:r>
            <w:proofErr w:type="spellStart"/>
            <w:r w:rsidRPr="00CA682B">
              <w:rPr>
                <w:sz w:val="18"/>
                <w:szCs w:val="18"/>
              </w:rPr>
              <w:t>Ag</w:t>
            </w:r>
            <w:proofErr w:type="spellEnd"/>
            <w:r w:rsidRPr="00CA682B">
              <w:rPr>
                <w:sz w:val="18"/>
                <w:szCs w:val="18"/>
              </w:rPr>
              <w:t>/</w:t>
            </w:r>
            <w:proofErr w:type="spellStart"/>
            <w:r w:rsidRPr="00CA682B">
              <w:rPr>
                <w:sz w:val="18"/>
                <w:szCs w:val="18"/>
              </w:rPr>
              <w:t>AgCl</w:t>
            </w:r>
            <w:proofErr w:type="spellEnd"/>
            <w:r w:rsidRPr="00CA682B">
              <w:rPr>
                <w:sz w:val="18"/>
                <w:szCs w:val="18"/>
              </w:rPr>
              <w:t xml:space="preserve"> (серебро / хлорид серебра) Основа - вспененный полиэтилен</w:t>
            </w:r>
            <w:r>
              <w:rPr>
                <w:sz w:val="18"/>
                <w:szCs w:val="18"/>
              </w:rPr>
              <w:t xml:space="preserve">. </w:t>
            </w:r>
            <w:r w:rsidRPr="00CA682B">
              <w:rPr>
                <w:rStyle w:val="a6"/>
                <w:b w:val="0"/>
                <w:sz w:val="18"/>
                <w:szCs w:val="18"/>
              </w:rPr>
              <w:t xml:space="preserve">Диаметр основы, </w:t>
            </w:r>
            <w:r w:rsidRPr="00CA682B">
              <w:rPr>
                <w:rStyle w:val="a6"/>
                <w:rFonts w:ascii="Cambria Math" w:hAnsi="Cambria Math" w:cs="Cambria Math"/>
                <w:b w:val="0"/>
                <w:sz w:val="18"/>
                <w:szCs w:val="18"/>
              </w:rPr>
              <w:t>∅</w:t>
            </w:r>
            <w:r w:rsidRPr="00CA682B">
              <w:rPr>
                <w:rStyle w:val="a6"/>
                <w:b w:val="0"/>
                <w:sz w:val="18"/>
                <w:szCs w:val="18"/>
              </w:rPr>
              <w:t xml:space="preserve"> - 30 мм</w:t>
            </w:r>
            <w:r>
              <w:rPr>
                <w:sz w:val="18"/>
                <w:szCs w:val="18"/>
              </w:rPr>
              <w:t xml:space="preserve">, 57 </w:t>
            </w:r>
            <w:proofErr w:type="spellStart"/>
            <w:r>
              <w:rPr>
                <w:sz w:val="18"/>
                <w:szCs w:val="18"/>
              </w:rPr>
              <w:t>ммх</w:t>
            </w:r>
            <w:proofErr w:type="spellEnd"/>
            <w:r>
              <w:rPr>
                <w:sz w:val="18"/>
                <w:szCs w:val="18"/>
              </w:rPr>
              <w:t xml:space="preserve"> 347 </w:t>
            </w:r>
            <w:proofErr w:type="spellStart"/>
            <w:r>
              <w:rPr>
                <w:sz w:val="18"/>
                <w:szCs w:val="18"/>
              </w:rPr>
              <w:t>мм.</w:t>
            </w:r>
            <w:r w:rsidRPr="00CA682B">
              <w:rPr>
                <w:sz w:val="18"/>
                <w:szCs w:val="18"/>
              </w:rPr>
              <w:t>Токопроводящая</w:t>
            </w:r>
            <w:proofErr w:type="spellEnd"/>
            <w:r w:rsidRPr="00CA682B">
              <w:rPr>
                <w:sz w:val="18"/>
                <w:szCs w:val="18"/>
              </w:rPr>
              <w:t xml:space="preserve"> среда - твердый гидрогель</w:t>
            </w:r>
            <w:r>
              <w:rPr>
                <w:sz w:val="18"/>
                <w:szCs w:val="18"/>
              </w:rPr>
              <w:t>, в упаковке 50 штук</w:t>
            </w:r>
          </w:p>
        </w:tc>
        <w:tc>
          <w:tcPr>
            <w:tcW w:w="708" w:type="dxa"/>
          </w:tcPr>
          <w:p w:rsidR="00CA682B" w:rsidRPr="000735E9" w:rsidRDefault="00CA682B" w:rsidP="007910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CA682B" w:rsidRPr="000735E9" w:rsidRDefault="00CA682B" w:rsidP="007910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A682B" w:rsidRPr="000735E9" w:rsidRDefault="00CA682B" w:rsidP="000F110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3 000,00</w:t>
            </w:r>
          </w:p>
        </w:tc>
        <w:tc>
          <w:tcPr>
            <w:tcW w:w="1276" w:type="dxa"/>
          </w:tcPr>
          <w:p w:rsidR="00CA682B" w:rsidRPr="000735E9" w:rsidRDefault="00CA682B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</w:t>
            </w:r>
          </w:p>
        </w:tc>
        <w:tc>
          <w:tcPr>
            <w:tcW w:w="1134" w:type="dxa"/>
          </w:tcPr>
          <w:p w:rsidR="00CA682B" w:rsidRPr="000735E9" w:rsidRDefault="00CA682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1988"/>
        </w:trPr>
        <w:tc>
          <w:tcPr>
            <w:tcW w:w="425" w:type="dxa"/>
            <w:vAlign w:val="center"/>
          </w:tcPr>
          <w:p w:rsidR="00CA682B" w:rsidRPr="00CA682B" w:rsidRDefault="00CA682B" w:rsidP="003A154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CA682B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553" w:type="dxa"/>
          </w:tcPr>
          <w:p w:rsidR="00CA682B" w:rsidRDefault="00CA682B" w:rsidP="00411F5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Укладка УКП 50 </w:t>
            </w:r>
          </w:p>
        </w:tc>
        <w:tc>
          <w:tcPr>
            <w:tcW w:w="3686" w:type="dxa"/>
          </w:tcPr>
          <w:p w:rsidR="00CA682B" w:rsidRPr="00CA682B" w:rsidRDefault="00CA682B" w:rsidP="00CA682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A682B">
              <w:rPr>
                <w:sz w:val="18"/>
                <w:szCs w:val="18"/>
                <w:lang w:val="ru-RU" w:eastAsia="ru-RU"/>
              </w:rPr>
              <w:t>Укладка-</w:t>
            </w:r>
            <w:hyperlink r:id="rId6" w:history="1">
              <w:r w:rsidRPr="00CA682B">
                <w:rPr>
                  <w:rStyle w:val="a7"/>
                  <w:color w:val="000000" w:themeColor="text1"/>
                  <w:sz w:val="18"/>
                  <w:szCs w:val="18"/>
                  <w:u w:val="none"/>
                  <w:lang w:val="ru-RU" w:eastAsia="ru-RU"/>
                </w:rPr>
                <w:t>контейнер</w:t>
              </w:r>
            </w:hyperlink>
            <w:r w:rsidRPr="00CA682B">
              <w:rPr>
                <w:sz w:val="18"/>
                <w:szCs w:val="18"/>
                <w:lang w:val="ru-RU" w:eastAsia="ru-RU"/>
              </w:rPr>
              <w:t xml:space="preserve"> для доставки проб биологического материала в пробирках и флаконах. Герметичный контейнер с плотно прилегающей крышкой и ручками из нержавеющей стали. Комплектуется 3 штативами на 40 пробирок и 2 перегородками. Гнезда штативов рассчитаны на пробирки Ø10÷16 мм; имеют нумерацию.</w:t>
            </w:r>
          </w:p>
          <w:p w:rsidR="00CA682B" w:rsidRPr="00CA682B" w:rsidRDefault="00CA682B" w:rsidP="00CA682B">
            <w:pPr>
              <w:pStyle w:val="a3"/>
              <w:rPr>
                <w:lang w:val="ru-RU" w:eastAsia="ru-RU"/>
              </w:rPr>
            </w:pPr>
          </w:p>
          <w:p w:rsidR="00CA682B" w:rsidRDefault="00CA682B" w:rsidP="00CA682B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CA682B" w:rsidRDefault="00CA682B" w:rsidP="007910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CA682B" w:rsidRDefault="00CA682B" w:rsidP="007910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A682B" w:rsidRDefault="00CA682B" w:rsidP="000F110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CA682B" w:rsidRDefault="00CA682B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134" w:type="dxa"/>
          </w:tcPr>
          <w:p w:rsidR="00CA682B" w:rsidRPr="000735E9" w:rsidRDefault="00CA682B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374"/>
        </w:trPr>
        <w:tc>
          <w:tcPr>
            <w:tcW w:w="425" w:type="dxa"/>
            <w:vAlign w:val="center"/>
          </w:tcPr>
          <w:p w:rsidR="00CA682B" w:rsidRPr="00EB1C5F" w:rsidRDefault="00CA682B" w:rsidP="00CA682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553" w:type="dxa"/>
            <w:vAlign w:val="center"/>
          </w:tcPr>
          <w:p w:rsidR="00CA682B" w:rsidRPr="000735E9" w:rsidRDefault="00CA682B" w:rsidP="00CA682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Облучатель бактерицидный передвижной  ОБМ 2 (2х30-01)</w:t>
            </w:r>
          </w:p>
        </w:tc>
        <w:tc>
          <w:tcPr>
            <w:tcW w:w="3686" w:type="dxa"/>
            <w:vAlign w:val="center"/>
          </w:tcPr>
          <w:p w:rsidR="00CA682B" w:rsidRPr="000735E9" w:rsidRDefault="00CA682B" w:rsidP="00CA682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ОБМ-2 Облучатель бактерицидный мобильный ( передвижной) открытого типа 2-х ламповый</w:t>
            </w:r>
            <w:r w:rsidRPr="00CA682B">
              <w:rPr>
                <w:rStyle w:val="extended-textfull"/>
                <w:sz w:val="18"/>
                <w:szCs w:val="18"/>
              </w:rPr>
              <w:t xml:space="preserve"> – представляет собой стойку из металлического профиля, покрытого полимерно-порошковым покрытием с навешанными на нее открытыми 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бактерицидными</w:t>
            </w:r>
            <w:r w:rsidRPr="00CA682B">
              <w:rPr>
                <w:rStyle w:val="extended-textfull"/>
                <w:sz w:val="18"/>
                <w:szCs w:val="18"/>
              </w:rPr>
              <w:t xml:space="preserve"> 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облучателями</w:t>
            </w:r>
            <w:r w:rsidRPr="00CA682B">
              <w:rPr>
                <w:rStyle w:val="extended-textfull"/>
                <w:sz w:val="18"/>
                <w:szCs w:val="18"/>
              </w:rPr>
              <w:t xml:space="preserve"> (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лампы</w:t>
            </w:r>
            <w:r w:rsidRPr="00CA682B">
              <w:rPr>
                <w:rStyle w:val="extended-textfull"/>
                <w:sz w:val="18"/>
                <w:szCs w:val="18"/>
              </w:rPr>
              <w:t xml:space="preserve"> 30 Вт), применяемую для обеззараживания воз</w:t>
            </w:r>
            <w:r>
              <w:rPr>
                <w:rStyle w:val="extended-textfull"/>
                <w:sz w:val="18"/>
                <w:szCs w:val="18"/>
              </w:rPr>
              <w:t xml:space="preserve">духа и поверхностей помещений в </w:t>
            </w:r>
            <w:r w:rsidRPr="00CA682B">
              <w:rPr>
                <w:rStyle w:val="extended-textfull"/>
                <w:sz w:val="18"/>
                <w:szCs w:val="18"/>
              </w:rPr>
              <w:t>отсутствие людей и животных.</w:t>
            </w:r>
            <w:r>
              <w:rPr>
                <w:rStyle w:val="extended-textfull"/>
              </w:rPr>
              <w:t> </w:t>
            </w:r>
          </w:p>
        </w:tc>
        <w:tc>
          <w:tcPr>
            <w:tcW w:w="708" w:type="dxa"/>
          </w:tcPr>
          <w:p w:rsidR="00CA682B" w:rsidRPr="000735E9" w:rsidRDefault="00CA682B" w:rsidP="003A154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CA682B" w:rsidRPr="000735E9" w:rsidRDefault="00CA682B" w:rsidP="00CA68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CA682B" w:rsidRPr="000735E9" w:rsidRDefault="00CA682B" w:rsidP="00CA682B">
            <w:pPr>
              <w:ind w:right="-108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CA682B" w:rsidRDefault="00CA682B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134" w:type="dxa"/>
          </w:tcPr>
          <w:p w:rsidR="00CA682B" w:rsidRPr="000735E9" w:rsidRDefault="00CA682B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A682B" w:rsidRPr="00C16F14" w:rsidTr="00CA682B">
        <w:trPr>
          <w:trHeight w:val="374"/>
        </w:trPr>
        <w:tc>
          <w:tcPr>
            <w:tcW w:w="425" w:type="dxa"/>
            <w:vAlign w:val="center"/>
          </w:tcPr>
          <w:p w:rsidR="00CA682B" w:rsidRPr="00EB1C5F" w:rsidRDefault="00CA682B" w:rsidP="003A154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CA682B" w:rsidRPr="000735E9" w:rsidRDefault="00CA682B" w:rsidP="003A154D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CA682B" w:rsidRPr="000735E9" w:rsidRDefault="00CA682B" w:rsidP="003A154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A682B" w:rsidRPr="000735E9" w:rsidRDefault="00CA682B" w:rsidP="003A15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A682B" w:rsidRPr="000735E9" w:rsidRDefault="00CA682B" w:rsidP="000F11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A682B" w:rsidRPr="000735E9" w:rsidRDefault="00CA682B" w:rsidP="000F110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682B" w:rsidRPr="000735E9" w:rsidRDefault="00CA682B" w:rsidP="00CA682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1 085 022,50</w:t>
            </w:r>
          </w:p>
        </w:tc>
        <w:tc>
          <w:tcPr>
            <w:tcW w:w="1134" w:type="dxa"/>
          </w:tcPr>
          <w:p w:rsidR="00CA682B" w:rsidRPr="000735E9" w:rsidRDefault="00CA682B" w:rsidP="003A154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A682B" w:rsidRDefault="00CA682B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lastRenderedPageBreak/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CA682B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00 мин </w:t>
      </w:r>
      <w:r w:rsidR="00CA682B">
        <w:rPr>
          <w:sz w:val="16"/>
          <w:szCs w:val="16"/>
        </w:rPr>
        <w:t xml:space="preserve"> 2</w:t>
      </w:r>
      <w:r w:rsidR="007528FB">
        <w:rPr>
          <w:sz w:val="16"/>
          <w:szCs w:val="16"/>
        </w:rPr>
        <w:t>6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02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CA682B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00 мин </w:t>
      </w:r>
      <w:r w:rsidR="00CA682B">
        <w:rPr>
          <w:sz w:val="16"/>
          <w:szCs w:val="16"/>
        </w:rPr>
        <w:t>05.03.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CA682B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</w:t>
      </w:r>
      <w:r w:rsidR="00A30BB3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мин. </w:t>
      </w:r>
      <w:r w:rsidR="00CA682B">
        <w:rPr>
          <w:sz w:val="16"/>
          <w:szCs w:val="16"/>
        </w:rPr>
        <w:t>05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CA682B">
        <w:rPr>
          <w:sz w:val="16"/>
          <w:szCs w:val="16"/>
        </w:rPr>
        <w:t>3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lmeda.satu.kz/g4220361-kontejne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520AA1C-A240-4652-9193-E716DF78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2394</TotalTime>
  <Pages>3</Pages>
  <Words>1132</Words>
  <Characters>6456</Characters>
  <Application>Microsoft Office Word</Application>
  <DocSecurity>0</DocSecurity>
  <Lines>53</Lines>
  <Paragraphs>15</Paragraphs>
  <ScaleCrop>false</ScaleCrop>
  <Company>Fora</Company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488</cp:revision>
  <cp:lastPrinted>2019-02-26T09:27:00Z</cp:lastPrinted>
  <dcterms:created xsi:type="dcterms:W3CDTF">2017-09-08T03:47:00Z</dcterms:created>
  <dcterms:modified xsi:type="dcterms:W3CDTF">2019-02-26T09:29:00Z</dcterms:modified>
</cp:coreProperties>
</file>