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608" w:rsidRPr="00274E0D" w:rsidRDefault="00945608" w:rsidP="00247E7B">
      <w:pPr>
        <w:rPr>
          <w:sz w:val="18"/>
          <w:szCs w:val="18"/>
        </w:rPr>
      </w:pPr>
      <w:r w:rsidRPr="00D70D06">
        <w:rPr>
          <w:sz w:val="18"/>
          <w:szCs w:val="18"/>
        </w:rPr>
        <w:t>Объявление №</w:t>
      </w:r>
      <w:r w:rsidR="00387A6C">
        <w:rPr>
          <w:sz w:val="18"/>
          <w:szCs w:val="18"/>
        </w:rPr>
        <w:t>1</w:t>
      </w:r>
      <w:r w:rsidR="00382A25">
        <w:rPr>
          <w:sz w:val="18"/>
          <w:szCs w:val="18"/>
        </w:rPr>
        <w:t>7</w:t>
      </w:r>
    </w:p>
    <w:p w:rsidR="00945608" w:rsidRPr="00F41AAC" w:rsidRDefault="00945608" w:rsidP="00247E7B">
      <w:pPr>
        <w:rPr>
          <w:sz w:val="18"/>
          <w:szCs w:val="18"/>
        </w:rPr>
      </w:pPr>
    </w:p>
    <w:p w:rsidR="00945608" w:rsidRPr="0045707A" w:rsidRDefault="00945608" w:rsidP="0045707A">
      <w:pPr>
        <w:pStyle w:val="a3"/>
        <w:spacing w:after="0"/>
        <w:ind w:firstLine="709"/>
        <w:rPr>
          <w:sz w:val="18"/>
          <w:szCs w:val="18"/>
        </w:rPr>
      </w:pPr>
      <w:r w:rsidRPr="00F41AAC">
        <w:rPr>
          <w:b/>
          <w:sz w:val="18"/>
          <w:szCs w:val="18"/>
        </w:rPr>
        <w:t>КГП на ПХВ «</w:t>
      </w:r>
      <w:r w:rsidR="00CA682B">
        <w:rPr>
          <w:b/>
          <w:sz w:val="18"/>
          <w:szCs w:val="18"/>
        </w:rPr>
        <w:t>Р</w:t>
      </w:r>
      <w:r w:rsidRPr="00F41AAC">
        <w:rPr>
          <w:b/>
          <w:sz w:val="18"/>
          <w:szCs w:val="18"/>
        </w:rPr>
        <w:t>айонная больница района Магжана Жумабаева»</w:t>
      </w:r>
      <w:r w:rsidRPr="0045707A">
        <w:rPr>
          <w:b/>
          <w:bCs/>
        </w:rPr>
        <w:t xml:space="preserve"> </w:t>
      </w:r>
      <w:r w:rsidRPr="0045707A">
        <w:rPr>
          <w:b/>
          <w:bCs/>
          <w:sz w:val="18"/>
          <w:szCs w:val="18"/>
        </w:rPr>
        <w:t xml:space="preserve">КГУ «УЗ </w:t>
      </w:r>
      <w:proofErr w:type="spellStart"/>
      <w:r w:rsidRPr="0045707A">
        <w:rPr>
          <w:b/>
          <w:bCs/>
          <w:sz w:val="18"/>
          <w:szCs w:val="18"/>
        </w:rPr>
        <w:t>акимата</w:t>
      </w:r>
      <w:proofErr w:type="spellEnd"/>
      <w:r w:rsidRPr="0045707A">
        <w:rPr>
          <w:b/>
          <w:bCs/>
          <w:sz w:val="18"/>
          <w:szCs w:val="18"/>
        </w:rPr>
        <w:t xml:space="preserve"> СКО»</w:t>
      </w:r>
    </w:p>
    <w:p w:rsidR="00945608" w:rsidRPr="00F41AAC" w:rsidRDefault="00945608" w:rsidP="00247E7B">
      <w:pPr>
        <w:jc w:val="center"/>
        <w:rPr>
          <w:b/>
          <w:sz w:val="18"/>
          <w:szCs w:val="18"/>
        </w:rPr>
      </w:pPr>
      <w:r w:rsidRPr="00F41AAC">
        <w:rPr>
          <w:b/>
          <w:sz w:val="18"/>
          <w:szCs w:val="18"/>
        </w:rPr>
        <w:t xml:space="preserve"> объявляет о проведении закупа</w:t>
      </w:r>
    </w:p>
    <w:p w:rsidR="00945608" w:rsidRPr="00F41AAC" w:rsidRDefault="00945608" w:rsidP="00247E7B">
      <w:pPr>
        <w:jc w:val="center"/>
        <w:rPr>
          <w:b/>
          <w:sz w:val="18"/>
          <w:szCs w:val="18"/>
          <w:u w:val="single"/>
        </w:rPr>
      </w:pPr>
      <w:r w:rsidRPr="00F41AAC">
        <w:rPr>
          <w:b/>
          <w:sz w:val="18"/>
          <w:szCs w:val="18"/>
        </w:rPr>
        <w:t xml:space="preserve"> </w:t>
      </w:r>
      <w:r w:rsidRPr="00F41AAC">
        <w:rPr>
          <w:b/>
          <w:sz w:val="18"/>
          <w:szCs w:val="18"/>
          <w:u w:val="single"/>
        </w:rPr>
        <w:t xml:space="preserve"> изделий медицинского назначения для оказания ГОБМП  </w:t>
      </w:r>
    </w:p>
    <w:p w:rsidR="00945608" w:rsidRPr="00F41AAC" w:rsidRDefault="00945608" w:rsidP="00247E7B">
      <w:pPr>
        <w:jc w:val="center"/>
        <w:rPr>
          <w:b/>
          <w:sz w:val="18"/>
          <w:szCs w:val="18"/>
        </w:rPr>
      </w:pPr>
      <w:r w:rsidRPr="00F41AAC">
        <w:rPr>
          <w:b/>
          <w:sz w:val="18"/>
          <w:szCs w:val="18"/>
        </w:rPr>
        <w:t xml:space="preserve">способом запроса ценовых предложений </w:t>
      </w:r>
    </w:p>
    <w:p w:rsidR="00945608" w:rsidRPr="00F41AAC" w:rsidRDefault="00945608" w:rsidP="00247E7B">
      <w:pPr>
        <w:jc w:val="center"/>
        <w:rPr>
          <w:sz w:val="18"/>
          <w:szCs w:val="18"/>
        </w:rPr>
      </w:pPr>
    </w:p>
    <w:p w:rsidR="00945608" w:rsidRPr="00F41AAC" w:rsidRDefault="00945608" w:rsidP="00247E7B">
      <w:pPr>
        <w:ind w:firstLine="708"/>
        <w:rPr>
          <w:sz w:val="18"/>
          <w:szCs w:val="18"/>
        </w:rPr>
      </w:pPr>
      <w:r w:rsidRPr="00F41AAC">
        <w:rPr>
          <w:b/>
          <w:sz w:val="18"/>
          <w:szCs w:val="18"/>
        </w:rPr>
        <w:t>Заказчик/организатор государственных закупок</w:t>
      </w:r>
      <w:r w:rsidRPr="00F41AAC">
        <w:rPr>
          <w:sz w:val="18"/>
          <w:szCs w:val="18"/>
        </w:rPr>
        <w:t>: КГП на ПХВ «</w:t>
      </w:r>
      <w:r w:rsidR="00CA682B">
        <w:rPr>
          <w:sz w:val="18"/>
          <w:szCs w:val="18"/>
        </w:rPr>
        <w:t>Р</w:t>
      </w:r>
      <w:r w:rsidRPr="00F41AAC">
        <w:rPr>
          <w:sz w:val="18"/>
          <w:szCs w:val="18"/>
        </w:rPr>
        <w:t>айонная больница района Магжана Жумабаева»</w:t>
      </w:r>
      <w:r w:rsidRPr="0025715D">
        <w:rPr>
          <w:b/>
          <w:bCs/>
          <w:sz w:val="18"/>
          <w:szCs w:val="18"/>
        </w:rPr>
        <w:t xml:space="preserve"> </w:t>
      </w:r>
      <w:r w:rsidRPr="0025715D">
        <w:rPr>
          <w:bCs/>
          <w:sz w:val="18"/>
          <w:szCs w:val="18"/>
        </w:rPr>
        <w:t xml:space="preserve">КГУ «УЗ </w:t>
      </w:r>
      <w:proofErr w:type="spellStart"/>
      <w:r w:rsidRPr="0025715D">
        <w:rPr>
          <w:bCs/>
          <w:sz w:val="18"/>
          <w:szCs w:val="18"/>
        </w:rPr>
        <w:t>акимата</w:t>
      </w:r>
      <w:proofErr w:type="spellEnd"/>
      <w:r w:rsidRPr="0025715D">
        <w:rPr>
          <w:bCs/>
          <w:sz w:val="18"/>
          <w:szCs w:val="18"/>
        </w:rPr>
        <w:t xml:space="preserve"> СКО»</w:t>
      </w:r>
      <w:r w:rsidRPr="0025715D">
        <w:rPr>
          <w:sz w:val="18"/>
          <w:szCs w:val="18"/>
        </w:rPr>
        <w:t xml:space="preserve"> </w:t>
      </w:r>
      <w:r w:rsidRPr="00F41AAC">
        <w:rPr>
          <w:sz w:val="18"/>
          <w:szCs w:val="18"/>
        </w:rPr>
        <w:t>,расположенное по адресу 150800,РК. СКО,</w:t>
      </w:r>
      <w:r>
        <w:rPr>
          <w:sz w:val="18"/>
          <w:szCs w:val="18"/>
        </w:rPr>
        <w:t xml:space="preserve"> </w:t>
      </w:r>
      <w:r w:rsidRPr="00F41AAC">
        <w:rPr>
          <w:sz w:val="18"/>
          <w:szCs w:val="18"/>
        </w:rPr>
        <w:t xml:space="preserve">район Магжана Жумабаева. </w:t>
      </w:r>
    </w:p>
    <w:p w:rsidR="00945608" w:rsidRPr="00F41AAC" w:rsidRDefault="00945608" w:rsidP="00247E7B">
      <w:pPr>
        <w:rPr>
          <w:sz w:val="18"/>
          <w:szCs w:val="18"/>
        </w:rPr>
      </w:pPr>
      <w:r w:rsidRPr="00F41AAC">
        <w:rPr>
          <w:sz w:val="18"/>
          <w:szCs w:val="18"/>
        </w:rPr>
        <w:t>г. Булаево.</w:t>
      </w:r>
      <w:r>
        <w:rPr>
          <w:sz w:val="18"/>
          <w:szCs w:val="18"/>
        </w:rPr>
        <w:t xml:space="preserve"> </w:t>
      </w:r>
      <w:r w:rsidRPr="00F41AAC">
        <w:rPr>
          <w:sz w:val="18"/>
          <w:szCs w:val="18"/>
        </w:rPr>
        <w:t>ул.</w:t>
      </w:r>
      <w:r>
        <w:rPr>
          <w:sz w:val="18"/>
          <w:szCs w:val="18"/>
        </w:rPr>
        <w:t xml:space="preserve"> </w:t>
      </w:r>
      <w:r w:rsidRPr="00F41AAC">
        <w:rPr>
          <w:sz w:val="18"/>
          <w:szCs w:val="18"/>
        </w:rPr>
        <w:t>Мира 8</w:t>
      </w:r>
      <w:r>
        <w:rPr>
          <w:sz w:val="18"/>
          <w:szCs w:val="18"/>
        </w:rPr>
        <w:t>(аптека)</w:t>
      </w:r>
      <w:r w:rsidRPr="00F41AAC">
        <w:rPr>
          <w:sz w:val="18"/>
          <w:szCs w:val="18"/>
        </w:rPr>
        <w:t>.</w:t>
      </w:r>
    </w:p>
    <w:p w:rsidR="00945608" w:rsidRPr="00F41AAC" w:rsidRDefault="00945608" w:rsidP="00247E7B">
      <w:pPr>
        <w:rPr>
          <w:sz w:val="18"/>
          <w:szCs w:val="18"/>
        </w:rPr>
      </w:pPr>
    </w:p>
    <w:p w:rsidR="00945608" w:rsidRDefault="00945608" w:rsidP="00247E7B">
      <w:pPr>
        <w:ind w:firstLine="708"/>
        <w:rPr>
          <w:b/>
          <w:sz w:val="18"/>
          <w:szCs w:val="18"/>
        </w:rPr>
      </w:pPr>
      <w:r w:rsidRPr="00F41AAC">
        <w:rPr>
          <w:b/>
          <w:sz w:val="18"/>
          <w:szCs w:val="18"/>
        </w:rPr>
        <w:t>Технические условия</w:t>
      </w:r>
    </w:p>
    <w:p w:rsidR="00945608" w:rsidRPr="00F41AAC" w:rsidRDefault="00945608" w:rsidP="00247E7B">
      <w:pPr>
        <w:ind w:firstLine="708"/>
        <w:rPr>
          <w:b/>
          <w:sz w:val="18"/>
          <w:szCs w:val="18"/>
        </w:rPr>
      </w:pPr>
    </w:p>
    <w:tbl>
      <w:tblPr>
        <w:tblW w:w="11483"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2553"/>
        <w:gridCol w:w="3686"/>
        <w:gridCol w:w="708"/>
        <w:gridCol w:w="709"/>
        <w:gridCol w:w="992"/>
        <w:gridCol w:w="1276"/>
        <w:gridCol w:w="1134"/>
      </w:tblGrid>
      <w:tr w:rsidR="002A3150" w:rsidRPr="00F41AAC" w:rsidTr="00CA682B">
        <w:tc>
          <w:tcPr>
            <w:tcW w:w="425" w:type="dxa"/>
          </w:tcPr>
          <w:p w:rsidR="002A3150" w:rsidRPr="00EB1C5F" w:rsidRDefault="002A3150" w:rsidP="0042777C">
            <w:pPr>
              <w:rPr>
                <w:b/>
                <w:sz w:val="18"/>
                <w:szCs w:val="18"/>
              </w:rPr>
            </w:pPr>
            <w:r w:rsidRPr="00EB1C5F">
              <w:rPr>
                <w:b/>
                <w:sz w:val="18"/>
                <w:szCs w:val="18"/>
              </w:rPr>
              <w:t xml:space="preserve">№ </w:t>
            </w:r>
            <w:proofErr w:type="spellStart"/>
            <w:r w:rsidRPr="00EB1C5F">
              <w:rPr>
                <w:b/>
                <w:sz w:val="18"/>
                <w:szCs w:val="18"/>
              </w:rPr>
              <w:t>п</w:t>
            </w:r>
            <w:proofErr w:type="spellEnd"/>
            <w:r w:rsidRPr="00EB1C5F">
              <w:rPr>
                <w:b/>
                <w:sz w:val="18"/>
                <w:szCs w:val="18"/>
              </w:rPr>
              <w:t>/</w:t>
            </w:r>
            <w:proofErr w:type="spellStart"/>
            <w:r w:rsidRPr="00EB1C5F">
              <w:rPr>
                <w:b/>
                <w:sz w:val="18"/>
                <w:szCs w:val="18"/>
              </w:rPr>
              <w:t>п</w:t>
            </w:r>
            <w:proofErr w:type="spellEnd"/>
          </w:p>
        </w:tc>
        <w:tc>
          <w:tcPr>
            <w:tcW w:w="2553" w:type="dxa"/>
          </w:tcPr>
          <w:p w:rsidR="002A3150" w:rsidRPr="00EB1C5F" w:rsidRDefault="002A3150" w:rsidP="00E37F7A">
            <w:pPr>
              <w:rPr>
                <w:b/>
                <w:sz w:val="18"/>
                <w:szCs w:val="18"/>
              </w:rPr>
            </w:pPr>
            <w:r w:rsidRPr="00EB1C5F">
              <w:rPr>
                <w:b/>
                <w:sz w:val="18"/>
                <w:szCs w:val="18"/>
              </w:rPr>
              <w:t>Наименование ЛС(международное непатентованное название)</w:t>
            </w:r>
          </w:p>
        </w:tc>
        <w:tc>
          <w:tcPr>
            <w:tcW w:w="3686" w:type="dxa"/>
          </w:tcPr>
          <w:p w:rsidR="002A3150" w:rsidRPr="00EB1C5F" w:rsidRDefault="002A3150" w:rsidP="0042777C">
            <w:pPr>
              <w:jc w:val="center"/>
              <w:rPr>
                <w:b/>
                <w:sz w:val="18"/>
                <w:szCs w:val="18"/>
              </w:rPr>
            </w:pPr>
            <w:r w:rsidRPr="00EB1C5F">
              <w:rPr>
                <w:b/>
                <w:sz w:val="18"/>
                <w:szCs w:val="18"/>
              </w:rPr>
              <w:t>Характеристика препарата с указанием дозировки, концентрации и лекарственной формы</w:t>
            </w:r>
          </w:p>
        </w:tc>
        <w:tc>
          <w:tcPr>
            <w:tcW w:w="708" w:type="dxa"/>
          </w:tcPr>
          <w:p w:rsidR="002A3150" w:rsidRPr="00EB1C5F" w:rsidRDefault="002A3150" w:rsidP="0042777C">
            <w:pPr>
              <w:jc w:val="center"/>
              <w:rPr>
                <w:b/>
                <w:sz w:val="18"/>
                <w:szCs w:val="18"/>
              </w:rPr>
            </w:pPr>
            <w:r w:rsidRPr="00EB1C5F">
              <w:rPr>
                <w:b/>
                <w:sz w:val="18"/>
                <w:szCs w:val="18"/>
              </w:rPr>
              <w:t>Единица измерения</w:t>
            </w:r>
          </w:p>
        </w:tc>
        <w:tc>
          <w:tcPr>
            <w:tcW w:w="709" w:type="dxa"/>
          </w:tcPr>
          <w:p w:rsidR="002A3150" w:rsidRPr="00EB1C5F" w:rsidRDefault="002A3150" w:rsidP="0042777C">
            <w:pPr>
              <w:jc w:val="center"/>
              <w:rPr>
                <w:b/>
                <w:sz w:val="18"/>
                <w:szCs w:val="18"/>
              </w:rPr>
            </w:pPr>
            <w:proofErr w:type="spellStart"/>
            <w:r w:rsidRPr="00EB1C5F">
              <w:rPr>
                <w:b/>
                <w:sz w:val="18"/>
                <w:szCs w:val="18"/>
              </w:rPr>
              <w:t>Кол-во,объем</w:t>
            </w:r>
            <w:proofErr w:type="spellEnd"/>
          </w:p>
        </w:tc>
        <w:tc>
          <w:tcPr>
            <w:tcW w:w="992" w:type="dxa"/>
          </w:tcPr>
          <w:p w:rsidR="002A3150" w:rsidRPr="00EB1C5F" w:rsidRDefault="002A3150" w:rsidP="0042777C">
            <w:pPr>
              <w:jc w:val="center"/>
              <w:rPr>
                <w:b/>
                <w:sz w:val="18"/>
                <w:szCs w:val="18"/>
              </w:rPr>
            </w:pPr>
            <w:r w:rsidRPr="00EB1C5F">
              <w:rPr>
                <w:b/>
                <w:sz w:val="18"/>
                <w:szCs w:val="18"/>
              </w:rPr>
              <w:t xml:space="preserve">Предельная цена за 1 </w:t>
            </w:r>
            <w:proofErr w:type="spellStart"/>
            <w:r w:rsidRPr="00EB1C5F">
              <w:rPr>
                <w:b/>
                <w:sz w:val="18"/>
                <w:szCs w:val="18"/>
              </w:rPr>
              <w:t>ед</w:t>
            </w:r>
            <w:proofErr w:type="spellEnd"/>
            <w:r w:rsidRPr="00EB1C5F">
              <w:rPr>
                <w:b/>
                <w:sz w:val="18"/>
                <w:szCs w:val="18"/>
              </w:rPr>
              <w:t xml:space="preserve"> (тенге)</w:t>
            </w:r>
          </w:p>
        </w:tc>
        <w:tc>
          <w:tcPr>
            <w:tcW w:w="1276" w:type="dxa"/>
          </w:tcPr>
          <w:p w:rsidR="002A3150" w:rsidRPr="00EB1C5F" w:rsidRDefault="002A3150" w:rsidP="0042777C">
            <w:pPr>
              <w:jc w:val="center"/>
              <w:rPr>
                <w:b/>
                <w:sz w:val="18"/>
                <w:szCs w:val="18"/>
              </w:rPr>
            </w:pPr>
            <w:r w:rsidRPr="00EB1C5F">
              <w:rPr>
                <w:b/>
                <w:sz w:val="18"/>
                <w:szCs w:val="18"/>
              </w:rPr>
              <w:t xml:space="preserve"> Сумма по каждому наименованию(тенге)</w:t>
            </w:r>
          </w:p>
        </w:tc>
        <w:tc>
          <w:tcPr>
            <w:tcW w:w="1134" w:type="dxa"/>
          </w:tcPr>
          <w:p w:rsidR="002A3150" w:rsidRPr="00EB1C5F" w:rsidRDefault="00757EF0" w:rsidP="0042777C">
            <w:pPr>
              <w:jc w:val="center"/>
              <w:rPr>
                <w:b/>
                <w:sz w:val="18"/>
                <w:szCs w:val="18"/>
              </w:rPr>
            </w:pPr>
            <w:r w:rsidRPr="00EB1C5F">
              <w:rPr>
                <w:b/>
                <w:sz w:val="18"/>
                <w:szCs w:val="18"/>
              </w:rPr>
              <w:t>График поставки</w:t>
            </w:r>
          </w:p>
        </w:tc>
      </w:tr>
      <w:tr w:rsidR="00382A25" w:rsidRPr="0001247A" w:rsidTr="00545C16">
        <w:tc>
          <w:tcPr>
            <w:tcW w:w="425" w:type="dxa"/>
            <w:vAlign w:val="center"/>
          </w:tcPr>
          <w:p w:rsidR="00382A25" w:rsidRPr="00EB1C5F" w:rsidRDefault="00382A25" w:rsidP="003F263B">
            <w:pPr>
              <w:jc w:val="right"/>
              <w:rPr>
                <w:color w:val="000000"/>
                <w:sz w:val="18"/>
                <w:szCs w:val="18"/>
              </w:rPr>
            </w:pPr>
            <w:r>
              <w:rPr>
                <w:color w:val="000000"/>
                <w:sz w:val="18"/>
                <w:szCs w:val="18"/>
              </w:rPr>
              <w:t>1</w:t>
            </w:r>
          </w:p>
        </w:tc>
        <w:tc>
          <w:tcPr>
            <w:tcW w:w="2553" w:type="dxa"/>
          </w:tcPr>
          <w:p w:rsidR="00382A25" w:rsidRPr="00E87434" w:rsidRDefault="00382A25" w:rsidP="00536127">
            <w:pPr>
              <w:rPr>
                <w:bCs/>
                <w:sz w:val="18"/>
                <w:szCs w:val="18"/>
                <w:lang w:val="kk-KZ"/>
              </w:rPr>
            </w:pPr>
            <w:r w:rsidRPr="00E87434">
              <w:rPr>
                <w:bCs/>
                <w:sz w:val="18"/>
                <w:szCs w:val="18"/>
                <w:lang w:val="kk-KZ"/>
              </w:rPr>
              <w:t>Канюля назальная детская не менее1500 мм</w:t>
            </w:r>
          </w:p>
        </w:tc>
        <w:tc>
          <w:tcPr>
            <w:tcW w:w="3686" w:type="dxa"/>
          </w:tcPr>
          <w:p w:rsidR="00382A25" w:rsidRPr="00CA682B" w:rsidRDefault="00382A25" w:rsidP="00536127">
            <w:pPr>
              <w:jc w:val="center"/>
              <w:rPr>
                <w:bCs/>
                <w:sz w:val="18"/>
                <w:szCs w:val="18"/>
                <w:lang w:val="kk-KZ"/>
              </w:rPr>
            </w:pPr>
            <w:r w:rsidRPr="00CA682B">
              <w:rPr>
                <w:bCs/>
                <w:sz w:val="18"/>
                <w:szCs w:val="18"/>
                <w:lang w:val="kk-KZ"/>
              </w:rPr>
              <w:t xml:space="preserve">Для применения в педиатрической практике </w:t>
            </w:r>
            <w:r w:rsidRPr="00CA682B">
              <w:rPr>
                <w:sz w:val="18"/>
                <w:szCs w:val="18"/>
              </w:rPr>
              <w:t>изготов</w:t>
            </w:r>
            <w:r>
              <w:rPr>
                <w:sz w:val="18"/>
                <w:szCs w:val="18"/>
              </w:rPr>
              <w:t>л</w:t>
            </w:r>
            <w:r w:rsidRPr="00CA682B">
              <w:rPr>
                <w:sz w:val="18"/>
                <w:szCs w:val="18"/>
              </w:rPr>
              <w:t>енн</w:t>
            </w:r>
            <w:r>
              <w:rPr>
                <w:sz w:val="18"/>
                <w:szCs w:val="18"/>
              </w:rPr>
              <w:t>ый</w:t>
            </w:r>
            <w:r w:rsidRPr="00CA682B">
              <w:rPr>
                <w:sz w:val="18"/>
                <w:szCs w:val="18"/>
              </w:rPr>
              <w:t xml:space="preserve"> из медицинского</w:t>
            </w:r>
            <w:r>
              <w:rPr>
                <w:sz w:val="18"/>
                <w:szCs w:val="18"/>
              </w:rPr>
              <w:t xml:space="preserve"> </w:t>
            </w:r>
            <w:proofErr w:type="spellStart"/>
            <w:r>
              <w:rPr>
                <w:sz w:val="18"/>
                <w:szCs w:val="18"/>
              </w:rPr>
              <w:t>имплантационно-нетаксичного</w:t>
            </w:r>
            <w:proofErr w:type="spellEnd"/>
            <w:r>
              <w:rPr>
                <w:sz w:val="18"/>
                <w:szCs w:val="18"/>
              </w:rPr>
              <w:t xml:space="preserve"> </w:t>
            </w:r>
            <w:proofErr w:type="spellStart"/>
            <w:r>
              <w:rPr>
                <w:sz w:val="18"/>
                <w:szCs w:val="18"/>
              </w:rPr>
              <w:t>тиермопластичного</w:t>
            </w:r>
            <w:proofErr w:type="spellEnd"/>
            <w:r>
              <w:rPr>
                <w:sz w:val="18"/>
                <w:szCs w:val="18"/>
              </w:rPr>
              <w:t xml:space="preserve"> </w:t>
            </w:r>
            <w:r w:rsidRPr="00CA682B">
              <w:rPr>
                <w:sz w:val="18"/>
                <w:szCs w:val="18"/>
              </w:rPr>
              <w:t xml:space="preserve"> ПВХ</w:t>
            </w:r>
            <w:r>
              <w:rPr>
                <w:sz w:val="18"/>
                <w:szCs w:val="18"/>
              </w:rPr>
              <w:t>,</w:t>
            </w:r>
            <w:r w:rsidRPr="00CA682B">
              <w:rPr>
                <w:bCs/>
                <w:sz w:val="18"/>
                <w:szCs w:val="18"/>
                <w:lang w:val="kk-KZ"/>
              </w:rPr>
              <w:t xml:space="preserve"> </w:t>
            </w:r>
            <w:r w:rsidRPr="00CA682B">
              <w:rPr>
                <w:sz w:val="18"/>
                <w:szCs w:val="18"/>
              </w:rPr>
              <w:t>сверхмягкие назальные наконечники</w:t>
            </w:r>
            <w:r>
              <w:rPr>
                <w:sz w:val="18"/>
                <w:szCs w:val="18"/>
              </w:rPr>
              <w:t xml:space="preserve"> </w:t>
            </w:r>
            <w:r w:rsidRPr="00CA682B">
              <w:rPr>
                <w:sz w:val="18"/>
                <w:szCs w:val="18"/>
              </w:rPr>
              <w:t>без риска перегибания</w:t>
            </w:r>
            <w:r>
              <w:rPr>
                <w:sz w:val="18"/>
                <w:szCs w:val="18"/>
              </w:rPr>
              <w:t>, обеспечивает равномерную подачу кислорода, стерильно, индивидуальная упаковка</w:t>
            </w:r>
          </w:p>
        </w:tc>
        <w:tc>
          <w:tcPr>
            <w:tcW w:w="708" w:type="dxa"/>
          </w:tcPr>
          <w:p w:rsidR="00382A25" w:rsidRPr="00CA682B" w:rsidRDefault="00382A25" w:rsidP="00536127">
            <w:pPr>
              <w:jc w:val="center"/>
              <w:rPr>
                <w:bCs/>
                <w:sz w:val="18"/>
                <w:szCs w:val="18"/>
                <w:lang w:val="kk-KZ"/>
              </w:rPr>
            </w:pPr>
            <w:r>
              <w:rPr>
                <w:bCs/>
                <w:sz w:val="18"/>
                <w:szCs w:val="18"/>
                <w:lang w:val="kk-KZ"/>
              </w:rPr>
              <w:t>шт</w:t>
            </w:r>
          </w:p>
        </w:tc>
        <w:tc>
          <w:tcPr>
            <w:tcW w:w="709" w:type="dxa"/>
          </w:tcPr>
          <w:p w:rsidR="00382A25" w:rsidRPr="000735E9" w:rsidRDefault="00382A25" w:rsidP="00536127">
            <w:pPr>
              <w:jc w:val="center"/>
              <w:rPr>
                <w:sz w:val="18"/>
                <w:szCs w:val="18"/>
              </w:rPr>
            </w:pPr>
            <w:r>
              <w:rPr>
                <w:sz w:val="18"/>
                <w:szCs w:val="18"/>
              </w:rPr>
              <w:t>25</w:t>
            </w:r>
          </w:p>
        </w:tc>
        <w:tc>
          <w:tcPr>
            <w:tcW w:w="992" w:type="dxa"/>
          </w:tcPr>
          <w:p w:rsidR="00382A25" w:rsidRPr="000735E9" w:rsidRDefault="00382A25" w:rsidP="00D5624C">
            <w:pPr>
              <w:jc w:val="right"/>
              <w:rPr>
                <w:bCs/>
                <w:sz w:val="18"/>
                <w:szCs w:val="18"/>
              </w:rPr>
            </w:pPr>
            <w:r>
              <w:rPr>
                <w:bCs/>
                <w:sz w:val="18"/>
                <w:szCs w:val="18"/>
              </w:rPr>
              <w:t>6</w:t>
            </w:r>
            <w:r w:rsidR="00D5624C">
              <w:rPr>
                <w:bCs/>
                <w:sz w:val="18"/>
                <w:szCs w:val="18"/>
                <w:lang w:val="en-US"/>
              </w:rPr>
              <w:t>22</w:t>
            </w:r>
            <w:r>
              <w:rPr>
                <w:bCs/>
                <w:sz w:val="18"/>
                <w:szCs w:val="18"/>
              </w:rPr>
              <w:t>,00</w:t>
            </w:r>
          </w:p>
        </w:tc>
        <w:tc>
          <w:tcPr>
            <w:tcW w:w="1276" w:type="dxa"/>
          </w:tcPr>
          <w:p w:rsidR="00382A25" w:rsidRPr="000735E9" w:rsidRDefault="00382A25" w:rsidP="00D5624C">
            <w:pPr>
              <w:jc w:val="right"/>
              <w:rPr>
                <w:sz w:val="18"/>
                <w:szCs w:val="18"/>
              </w:rPr>
            </w:pPr>
            <w:r>
              <w:rPr>
                <w:sz w:val="18"/>
                <w:szCs w:val="18"/>
              </w:rPr>
              <w:t>1</w:t>
            </w:r>
            <w:r w:rsidR="00D5624C">
              <w:rPr>
                <w:sz w:val="18"/>
                <w:szCs w:val="18"/>
                <w:lang w:val="en-US"/>
              </w:rPr>
              <w:t>5 550</w:t>
            </w:r>
            <w:r>
              <w:rPr>
                <w:sz w:val="18"/>
                <w:szCs w:val="18"/>
              </w:rPr>
              <w:t>,00</w:t>
            </w:r>
          </w:p>
        </w:tc>
        <w:tc>
          <w:tcPr>
            <w:tcW w:w="1134" w:type="dxa"/>
          </w:tcPr>
          <w:p w:rsidR="00382A25" w:rsidRPr="000735E9" w:rsidRDefault="00382A25" w:rsidP="00536127">
            <w:pPr>
              <w:jc w:val="right"/>
              <w:rPr>
                <w:color w:val="000000"/>
                <w:sz w:val="18"/>
                <w:szCs w:val="18"/>
              </w:rPr>
            </w:pPr>
            <w:r w:rsidRPr="000735E9">
              <w:rPr>
                <w:color w:val="000000"/>
                <w:sz w:val="18"/>
                <w:szCs w:val="18"/>
              </w:rPr>
              <w:t>По  заявке заказчика</w:t>
            </w:r>
          </w:p>
        </w:tc>
      </w:tr>
      <w:tr w:rsidR="00382A25" w:rsidRPr="00C16F14" w:rsidTr="00CA682B">
        <w:trPr>
          <w:trHeight w:val="244"/>
        </w:trPr>
        <w:tc>
          <w:tcPr>
            <w:tcW w:w="425" w:type="dxa"/>
          </w:tcPr>
          <w:p w:rsidR="00382A25" w:rsidRPr="00EB1C5F" w:rsidRDefault="00382A25" w:rsidP="003F263B">
            <w:pPr>
              <w:jc w:val="center"/>
              <w:rPr>
                <w:sz w:val="18"/>
                <w:szCs w:val="18"/>
              </w:rPr>
            </w:pPr>
            <w:r>
              <w:rPr>
                <w:sz w:val="18"/>
                <w:szCs w:val="18"/>
              </w:rPr>
              <w:t>2</w:t>
            </w:r>
          </w:p>
        </w:tc>
        <w:tc>
          <w:tcPr>
            <w:tcW w:w="2553" w:type="dxa"/>
          </w:tcPr>
          <w:p w:rsidR="00382A25" w:rsidRPr="00E87434" w:rsidRDefault="00382A25" w:rsidP="00A1066B">
            <w:pPr>
              <w:rPr>
                <w:bCs/>
                <w:sz w:val="18"/>
                <w:szCs w:val="18"/>
                <w:lang w:val="kk-KZ"/>
              </w:rPr>
            </w:pPr>
            <w:r w:rsidRPr="00E87434">
              <w:rPr>
                <w:bCs/>
                <w:sz w:val="18"/>
                <w:szCs w:val="18"/>
                <w:lang w:val="kk-KZ"/>
              </w:rPr>
              <w:t xml:space="preserve">Канюля назальная </w:t>
            </w:r>
            <w:r w:rsidR="00A1066B" w:rsidRPr="00E87434">
              <w:rPr>
                <w:bCs/>
                <w:sz w:val="18"/>
                <w:szCs w:val="18"/>
                <w:lang w:val="kk-KZ"/>
              </w:rPr>
              <w:t>взрослая</w:t>
            </w:r>
            <w:r w:rsidRPr="00E87434">
              <w:rPr>
                <w:bCs/>
                <w:sz w:val="18"/>
                <w:szCs w:val="18"/>
                <w:lang w:val="kk-KZ"/>
              </w:rPr>
              <w:t xml:space="preserve"> не менее 2 100 мм</w:t>
            </w:r>
          </w:p>
        </w:tc>
        <w:tc>
          <w:tcPr>
            <w:tcW w:w="3686" w:type="dxa"/>
          </w:tcPr>
          <w:p w:rsidR="00382A25" w:rsidRPr="00CA682B" w:rsidRDefault="00382A25" w:rsidP="00536127">
            <w:pPr>
              <w:jc w:val="center"/>
              <w:rPr>
                <w:bCs/>
                <w:sz w:val="18"/>
                <w:szCs w:val="18"/>
                <w:lang w:val="kk-KZ"/>
              </w:rPr>
            </w:pPr>
            <w:r>
              <w:rPr>
                <w:sz w:val="18"/>
                <w:szCs w:val="18"/>
              </w:rPr>
              <w:t xml:space="preserve">Материал: </w:t>
            </w:r>
            <w:r w:rsidRPr="00CA682B">
              <w:rPr>
                <w:sz w:val="18"/>
                <w:szCs w:val="18"/>
              </w:rPr>
              <w:t xml:space="preserve"> медицинск</w:t>
            </w:r>
            <w:r>
              <w:rPr>
                <w:sz w:val="18"/>
                <w:szCs w:val="18"/>
              </w:rPr>
              <w:t xml:space="preserve">ий  </w:t>
            </w:r>
            <w:proofErr w:type="spellStart"/>
            <w:r>
              <w:rPr>
                <w:sz w:val="18"/>
                <w:szCs w:val="18"/>
              </w:rPr>
              <w:t>имплантационно-нетаксичный</w:t>
            </w:r>
            <w:proofErr w:type="spellEnd"/>
            <w:r>
              <w:rPr>
                <w:sz w:val="18"/>
                <w:szCs w:val="18"/>
              </w:rPr>
              <w:t xml:space="preserve">  </w:t>
            </w:r>
            <w:proofErr w:type="spellStart"/>
            <w:r>
              <w:rPr>
                <w:sz w:val="18"/>
                <w:szCs w:val="18"/>
              </w:rPr>
              <w:t>тиермопластичный</w:t>
            </w:r>
            <w:proofErr w:type="spellEnd"/>
            <w:r>
              <w:rPr>
                <w:sz w:val="18"/>
                <w:szCs w:val="18"/>
              </w:rPr>
              <w:t xml:space="preserve"> </w:t>
            </w:r>
            <w:r w:rsidRPr="00CA682B">
              <w:rPr>
                <w:sz w:val="18"/>
                <w:szCs w:val="18"/>
              </w:rPr>
              <w:t xml:space="preserve"> ПВХ</w:t>
            </w:r>
            <w:r>
              <w:rPr>
                <w:sz w:val="18"/>
                <w:szCs w:val="18"/>
              </w:rPr>
              <w:t>,</w:t>
            </w:r>
            <w:r w:rsidRPr="00CA682B">
              <w:rPr>
                <w:bCs/>
                <w:sz w:val="18"/>
                <w:szCs w:val="18"/>
                <w:lang w:val="kk-KZ"/>
              </w:rPr>
              <w:t xml:space="preserve"> </w:t>
            </w:r>
            <w:r w:rsidRPr="00CA682B">
              <w:rPr>
                <w:sz w:val="18"/>
                <w:szCs w:val="18"/>
              </w:rPr>
              <w:t>сверхмягкие назальные наконечники</w:t>
            </w:r>
            <w:r>
              <w:rPr>
                <w:sz w:val="18"/>
                <w:szCs w:val="18"/>
              </w:rPr>
              <w:t xml:space="preserve"> </w:t>
            </w:r>
            <w:r w:rsidRPr="00CA682B">
              <w:rPr>
                <w:sz w:val="18"/>
                <w:szCs w:val="18"/>
              </w:rPr>
              <w:t>без риска перегибания</w:t>
            </w:r>
            <w:r>
              <w:rPr>
                <w:sz w:val="18"/>
                <w:szCs w:val="18"/>
              </w:rPr>
              <w:t>, обеспечивает равномерную подачу кислорода, носовые зубца закруглены и выполнены из термопластичного материала, стерильно, индивидуальная упаковка</w:t>
            </w:r>
          </w:p>
        </w:tc>
        <w:tc>
          <w:tcPr>
            <w:tcW w:w="708" w:type="dxa"/>
          </w:tcPr>
          <w:p w:rsidR="00382A25" w:rsidRPr="00CA682B" w:rsidRDefault="00382A25" w:rsidP="00536127">
            <w:pPr>
              <w:jc w:val="center"/>
              <w:rPr>
                <w:bCs/>
                <w:sz w:val="18"/>
                <w:szCs w:val="18"/>
                <w:lang w:val="kk-KZ"/>
              </w:rPr>
            </w:pPr>
            <w:r>
              <w:rPr>
                <w:bCs/>
                <w:sz w:val="18"/>
                <w:szCs w:val="18"/>
                <w:lang w:val="kk-KZ"/>
              </w:rPr>
              <w:t>шт</w:t>
            </w:r>
          </w:p>
        </w:tc>
        <w:tc>
          <w:tcPr>
            <w:tcW w:w="709" w:type="dxa"/>
          </w:tcPr>
          <w:p w:rsidR="00382A25" w:rsidRPr="000735E9" w:rsidRDefault="00382A25" w:rsidP="00536127">
            <w:pPr>
              <w:jc w:val="center"/>
              <w:rPr>
                <w:sz w:val="18"/>
                <w:szCs w:val="18"/>
              </w:rPr>
            </w:pPr>
            <w:r>
              <w:rPr>
                <w:sz w:val="18"/>
                <w:szCs w:val="18"/>
              </w:rPr>
              <w:t>25</w:t>
            </w:r>
          </w:p>
        </w:tc>
        <w:tc>
          <w:tcPr>
            <w:tcW w:w="992" w:type="dxa"/>
          </w:tcPr>
          <w:p w:rsidR="00382A25" w:rsidRPr="000735E9" w:rsidRDefault="00382A25" w:rsidP="00D5624C">
            <w:pPr>
              <w:jc w:val="right"/>
              <w:rPr>
                <w:bCs/>
                <w:sz w:val="18"/>
                <w:szCs w:val="18"/>
              </w:rPr>
            </w:pPr>
            <w:r>
              <w:rPr>
                <w:bCs/>
                <w:sz w:val="18"/>
                <w:szCs w:val="18"/>
              </w:rPr>
              <w:t>6</w:t>
            </w:r>
            <w:r w:rsidR="00D5624C">
              <w:rPr>
                <w:bCs/>
                <w:sz w:val="18"/>
                <w:szCs w:val="18"/>
                <w:lang w:val="en-US"/>
              </w:rPr>
              <w:t>75</w:t>
            </w:r>
            <w:r>
              <w:rPr>
                <w:bCs/>
                <w:sz w:val="18"/>
                <w:szCs w:val="18"/>
              </w:rPr>
              <w:t>,00</w:t>
            </w:r>
          </w:p>
        </w:tc>
        <w:tc>
          <w:tcPr>
            <w:tcW w:w="1276" w:type="dxa"/>
          </w:tcPr>
          <w:p w:rsidR="00382A25" w:rsidRPr="000735E9" w:rsidRDefault="00382A25" w:rsidP="00D5624C">
            <w:pPr>
              <w:jc w:val="right"/>
              <w:rPr>
                <w:sz w:val="18"/>
                <w:szCs w:val="18"/>
              </w:rPr>
            </w:pPr>
            <w:r>
              <w:rPr>
                <w:sz w:val="18"/>
                <w:szCs w:val="18"/>
              </w:rPr>
              <w:t>1</w:t>
            </w:r>
            <w:r w:rsidR="00D5624C">
              <w:rPr>
                <w:sz w:val="18"/>
                <w:szCs w:val="18"/>
                <w:lang w:val="en-US"/>
              </w:rPr>
              <w:t>6 875</w:t>
            </w:r>
            <w:r>
              <w:rPr>
                <w:sz w:val="18"/>
                <w:szCs w:val="18"/>
              </w:rPr>
              <w:t>,00</w:t>
            </w:r>
          </w:p>
        </w:tc>
        <w:tc>
          <w:tcPr>
            <w:tcW w:w="1134" w:type="dxa"/>
          </w:tcPr>
          <w:p w:rsidR="00382A25" w:rsidRPr="000735E9" w:rsidRDefault="00382A25" w:rsidP="00536127">
            <w:pPr>
              <w:jc w:val="right"/>
              <w:rPr>
                <w:color w:val="000000"/>
                <w:sz w:val="18"/>
                <w:szCs w:val="18"/>
              </w:rPr>
            </w:pPr>
            <w:r w:rsidRPr="000735E9">
              <w:rPr>
                <w:color w:val="000000"/>
                <w:sz w:val="18"/>
                <w:szCs w:val="18"/>
              </w:rPr>
              <w:t>По  заявке заказчика</w:t>
            </w:r>
          </w:p>
        </w:tc>
      </w:tr>
      <w:tr w:rsidR="00382A25" w:rsidRPr="00C16F14" w:rsidTr="00CA682B">
        <w:trPr>
          <w:trHeight w:val="244"/>
        </w:trPr>
        <w:tc>
          <w:tcPr>
            <w:tcW w:w="425" w:type="dxa"/>
          </w:tcPr>
          <w:p w:rsidR="00382A25" w:rsidRPr="00EB1C5F" w:rsidRDefault="00382A25" w:rsidP="003F263B">
            <w:pPr>
              <w:jc w:val="center"/>
              <w:rPr>
                <w:sz w:val="18"/>
                <w:szCs w:val="18"/>
              </w:rPr>
            </w:pPr>
            <w:r>
              <w:rPr>
                <w:sz w:val="18"/>
                <w:szCs w:val="18"/>
              </w:rPr>
              <w:t>3</w:t>
            </w:r>
          </w:p>
        </w:tc>
        <w:tc>
          <w:tcPr>
            <w:tcW w:w="2553" w:type="dxa"/>
          </w:tcPr>
          <w:p w:rsidR="00382A25" w:rsidRPr="00D5624C" w:rsidRDefault="00382A25" w:rsidP="00536127">
            <w:pPr>
              <w:rPr>
                <w:bCs/>
                <w:sz w:val="18"/>
                <w:szCs w:val="18"/>
                <w:highlight w:val="yellow"/>
              </w:rPr>
            </w:pPr>
            <w:r w:rsidRPr="00C064D6">
              <w:rPr>
                <w:bCs/>
                <w:sz w:val="18"/>
                <w:szCs w:val="18"/>
              </w:rPr>
              <w:t>ЭКГ электроды</w:t>
            </w:r>
          </w:p>
        </w:tc>
        <w:tc>
          <w:tcPr>
            <w:tcW w:w="3686" w:type="dxa"/>
          </w:tcPr>
          <w:p w:rsidR="00382A25" w:rsidRPr="00CA682B" w:rsidRDefault="00382A25" w:rsidP="00BB3838">
            <w:pPr>
              <w:ind w:left="-108" w:right="-108"/>
              <w:jc w:val="center"/>
              <w:rPr>
                <w:bCs/>
                <w:sz w:val="18"/>
                <w:szCs w:val="18"/>
              </w:rPr>
            </w:pPr>
            <w:r>
              <w:rPr>
                <w:sz w:val="16"/>
                <w:szCs w:val="16"/>
              </w:rPr>
              <w:t>П</w:t>
            </w:r>
            <w:r w:rsidRPr="00CA682B">
              <w:rPr>
                <w:sz w:val="16"/>
                <w:szCs w:val="16"/>
              </w:rPr>
              <w:t>рименение - краткосрочная и длительная регистрация ЭКГ</w:t>
            </w:r>
            <w:r>
              <w:t xml:space="preserve"> </w:t>
            </w:r>
            <w:r w:rsidRPr="00CA682B">
              <w:rPr>
                <w:sz w:val="18"/>
                <w:szCs w:val="18"/>
              </w:rPr>
              <w:t>покоя,</w:t>
            </w:r>
            <w:r>
              <w:rPr>
                <w:sz w:val="18"/>
                <w:szCs w:val="18"/>
              </w:rPr>
              <w:t xml:space="preserve"> </w:t>
            </w:r>
            <w:r w:rsidRPr="00CA682B">
              <w:rPr>
                <w:sz w:val="18"/>
                <w:szCs w:val="18"/>
              </w:rPr>
              <w:t>мониторинг ЭКГП</w:t>
            </w:r>
            <w:r>
              <w:rPr>
                <w:sz w:val="18"/>
                <w:szCs w:val="18"/>
              </w:rPr>
              <w:t>, п</w:t>
            </w:r>
            <w:r w:rsidRPr="00CA682B">
              <w:rPr>
                <w:sz w:val="18"/>
                <w:szCs w:val="18"/>
              </w:rPr>
              <w:t xml:space="preserve">окрытие </w:t>
            </w:r>
            <w:proofErr w:type="spellStart"/>
            <w:r w:rsidRPr="00CA682B">
              <w:rPr>
                <w:sz w:val="18"/>
                <w:szCs w:val="18"/>
              </w:rPr>
              <w:t>коннектора</w:t>
            </w:r>
            <w:proofErr w:type="spellEnd"/>
            <w:r w:rsidRPr="00CA682B">
              <w:rPr>
                <w:sz w:val="18"/>
                <w:szCs w:val="18"/>
              </w:rPr>
              <w:t xml:space="preserve"> - </w:t>
            </w:r>
            <w:proofErr w:type="spellStart"/>
            <w:r w:rsidRPr="00CA682B">
              <w:rPr>
                <w:sz w:val="18"/>
                <w:szCs w:val="18"/>
              </w:rPr>
              <w:t>Ag</w:t>
            </w:r>
            <w:proofErr w:type="spellEnd"/>
            <w:r w:rsidRPr="00CA682B">
              <w:rPr>
                <w:sz w:val="18"/>
                <w:szCs w:val="18"/>
              </w:rPr>
              <w:t>/</w:t>
            </w:r>
            <w:proofErr w:type="spellStart"/>
            <w:r w:rsidRPr="00CA682B">
              <w:rPr>
                <w:sz w:val="18"/>
                <w:szCs w:val="18"/>
              </w:rPr>
              <w:t>AgCl</w:t>
            </w:r>
            <w:proofErr w:type="spellEnd"/>
            <w:r w:rsidRPr="00CA682B">
              <w:rPr>
                <w:sz w:val="18"/>
                <w:szCs w:val="18"/>
              </w:rPr>
              <w:t xml:space="preserve"> (серебро / хлорид серебра) Основа - вспененный полиэтилен</w:t>
            </w:r>
            <w:r>
              <w:rPr>
                <w:sz w:val="18"/>
                <w:szCs w:val="18"/>
              </w:rPr>
              <w:t xml:space="preserve">. </w:t>
            </w:r>
            <w:r w:rsidRPr="00CA682B">
              <w:rPr>
                <w:rStyle w:val="a6"/>
                <w:b w:val="0"/>
                <w:sz w:val="18"/>
                <w:szCs w:val="18"/>
              </w:rPr>
              <w:t xml:space="preserve">Диаметр основы, </w:t>
            </w:r>
            <w:r w:rsidRPr="00CA682B">
              <w:rPr>
                <w:rStyle w:val="a6"/>
                <w:rFonts w:ascii="Cambria Math" w:hAnsi="Cambria Math" w:cs="Cambria Math"/>
                <w:b w:val="0"/>
                <w:sz w:val="18"/>
                <w:szCs w:val="18"/>
              </w:rPr>
              <w:t>∅</w:t>
            </w:r>
            <w:r w:rsidRPr="00CA682B">
              <w:rPr>
                <w:rStyle w:val="a6"/>
                <w:b w:val="0"/>
                <w:sz w:val="18"/>
                <w:szCs w:val="18"/>
              </w:rPr>
              <w:t xml:space="preserve"> - 30 мм</w:t>
            </w:r>
            <w:r>
              <w:rPr>
                <w:sz w:val="18"/>
                <w:szCs w:val="18"/>
              </w:rPr>
              <w:t xml:space="preserve">, 57 </w:t>
            </w:r>
            <w:proofErr w:type="spellStart"/>
            <w:r>
              <w:rPr>
                <w:sz w:val="18"/>
                <w:szCs w:val="18"/>
              </w:rPr>
              <w:t>ммх</w:t>
            </w:r>
            <w:proofErr w:type="spellEnd"/>
            <w:r>
              <w:rPr>
                <w:sz w:val="18"/>
                <w:szCs w:val="18"/>
              </w:rPr>
              <w:t xml:space="preserve"> 347 </w:t>
            </w:r>
            <w:proofErr w:type="spellStart"/>
            <w:r>
              <w:rPr>
                <w:sz w:val="18"/>
                <w:szCs w:val="18"/>
              </w:rPr>
              <w:t>мм.</w:t>
            </w:r>
            <w:r w:rsidRPr="00CA682B">
              <w:rPr>
                <w:sz w:val="18"/>
                <w:szCs w:val="18"/>
              </w:rPr>
              <w:t>Токопроводящая</w:t>
            </w:r>
            <w:proofErr w:type="spellEnd"/>
            <w:r w:rsidRPr="00CA682B">
              <w:rPr>
                <w:sz w:val="18"/>
                <w:szCs w:val="18"/>
              </w:rPr>
              <w:t xml:space="preserve"> среда - твердый гидрогель</w:t>
            </w:r>
          </w:p>
        </w:tc>
        <w:tc>
          <w:tcPr>
            <w:tcW w:w="708" w:type="dxa"/>
          </w:tcPr>
          <w:p w:rsidR="00382A25" w:rsidRPr="000735E9" w:rsidRDefault="00BB3838" w:rsidP="00536127">
            <w:pPr>
              <w:jc w:val="center"/>
              <w:rPr>
                <w:bCs/>
                <w:sz w:val="18"/>
                <w:szCs w:val="18"/>
              </w:rPr>
            </w:pPr>
            <w:proofErr w:type="spellStart"/>
            <w:r>
              <w:rPr>
                <w:bCs/>
                <w:sz w:val="18"/>
                <w:szCs w:val="18"/>
              </w:rPr>
              <w:t>шт</w:t>
            </w:r>
            <w:proofErr w:type="spellEnd"/>
          </w:p>
        </w:tc>
        <w:tc>
          <w:tcPr>
            <w:tcW w:w="709" w:type="dxa"/>
          </w:tcPr>
          <w:p w:rsidR="00382A25" w:rsidRPr="000735E9" w:rsidRDefault="00BB3838" w:rsidP="00BB3838">
            <w:pPr>
              <w:jc w:val="center"/>
              <w:rPr>
                <w:bCs/>
                <w:sz w:val="18"/>
                <w:szCs w:val="18"/>
              </w:rPr>
            </w:pPr>
            <w:r>
              <w:rPr>
                <w:bCs/>
                <w:sz w:val="18"/>
                <w:szCs w:val="18"/>
              </w:rPr>
              <w:t>250</w:t>
            </w:r>
          </w:p>
        </w:tc>
        <w:tc>
          <w:tcPr>
            <w:tcW w:w="992" w:type="dxa"/>
          </w:tcPr>
          <w:p w:rsidR="00382A25" w:rsidRPr="000735E9" w:rsidRDefault="00BB3838" w:rsidP="00536127">
            <w:pPr>
              <w:jc w:val="right"/>
              <w:rPr>
                <w:bCs/>
                <w:sz w:val="18"/>
                <w:szCs w:val="18"/>
              </w:rPr>
            </w:pPr>
            <w:r>
              <w:rPr>
                <w:bCs/>
                <w:sz w:val="18"/>
                <w:szCs w:val="18"/>
              </w:rPr>
              <w:t>100</w:t>
            </w:r>
            <w:r w:rsidR="00382A25">
              <w:rPr>
                <w:bCs/>
                <w:sz w:val="18"/>
                <w:szCs w:val="18"/>
              </w:rPr>
              <w:t>,00</w:t>
            </w:r>
          </w:p>
        </w:tc>
        <w:tc>
          <w:tcPr>
            <w:tcW w:w="1276" w:type="dxa"/>
          </w:tcPr>
          <w:p w:rsidR="00382A25" w:rsidRPr="000735E9" w:rsidRDefault="00BB3838" w:rsidP="00536127">
            <w:pPr>
              <w:jc w:val="right"/>
              <w:rPr>
                <w:sz w:val="18"/>
                <w:szCs w:val="18"/>
              </w:rPr>
            </w:pPr>
            <w:r>
              <w:rPr>
                <w:sz w:val="18"/>
                <w:szCs w:val="18"/>
              </w:rPr>
              <w:t>25</w:t>
            </w:r>
            <w:r w:rsidR="00382A25">
              <w:rPr>
                <w:sz w:val="18"/>
                <w:szCs w:val="18"/>
              </w:rPr>
              <w:t xml:space="preserve"> 000</w:t>
            </w:r>
          </w:p>
        </w:tc>
        <w:tc>
          <w:tcPr>
            <w:tcW w:w="1134" w:type="dxa"/>
          </w:tcPr>
          <w:p w:rsidR="00382A25" w:rsidRPr="000735E9" w:rsidRDefault="00382A25" w:rsidP="00536127">
            <w:pPr>
              <w:jc w:val="right"/>
              <w:rPr>
                <w:color w:val="000000"/>
                <w:sz w:val="18"/>
                <w:szCs w:val="18"/>
              </w:rPr>
            </w:pPr>
            <w:r w:rsidRPr="000735E9">
              <w:rPr>
                <w:color w:val="000000"/>
                <w:sz w:val="18"/>
                <w:szCs w:val="18"/>
              </w:rPr>
              <w:t>По  заявке заказчика</w:t>
            </w:r>
          </w:p>
        </w:tc>
      </w:tr>
      <w:tr w:rsidR="00382A25" w:rsidRPr="00C16F14" w:rsidTr="00545C16">
        <w:trPr>
          <w:trHeight w:val="374"/>
        </w:trPr>
        <w:tc>
          <w:tcPr>
            <w:tcW w:w="425" w:type="dxa"/>
            <w:vAlign w:val="center"/>
          </w:tcPr>
          <w:p w:rsidR="00382A25" w:rsidRPr="00EB1C5F" w:rsidRDefault="00382A25" w:rsidP="003A154D">
            <w:pPr>
              <w:jc w:val="right"/>
              <w:rPr>
                <w:color w:val="000000"/>
                <w:sz w:val="18"/>
                <w:szCs w:val="18"/>
              </w:rPr>
            </w:pPr>
            <w:r>
              <w:rPr>
                <w:color w:val="000000"/>
                <w:sz w:val="18"/>
                <w:szCs w:val="18"/>
              </w:rPr>
              <w:t>4</w:t>
            </w:r>
          </w:p>
        </w:tc>
        <w:tc>
          <w:tcPr>
            <w:tcW w:w="2553" w:type="dxa"/>
          </w:tcPr>
          <w:p w:rsidR="00382A25" w:rsidRPr="00BB3838" w:rsidRDefault="00382A25" w:rsidP="00536127">
            <w:pPr>
              <w:rPr>
                <w:bCs/>
                <w:sz w:val="18"/>
                <w:szCs w:val="18"/>
                <w:highlight w:val="yellow"/>
              </w:rPr>
            </w:pPr>
            <w:r w:rsidRPr="00E87434">
              <w:rPr>
                <w:bCs/>
                <w:sz w:val="18"/>
                <w:szCs w:val="18"/>
              </w:rPr>
              <w:t xml:space="preserve">Укладка УКП 50 </w:t>
            </w:r>
          </w:p>
        </w:tc>
        <w:tc>
          <w:tcPr>
            <w:tcW w:w="3686" w:type="dxa"/>
          </w:tcPr>
          <w:p w:rsidR="00382A25" w:rsidRPr="00D5624C" w:rsidRDefault="00382A25" w:rsidP="00536127">
            <w:pPr>
              <w:pStyle w:val="a3"/>
            </w:pPr>
            <w:r w:rsidRPr="00CA682B">
              <w:rPr>
                <w:sz w:val="18"/>
                <w:szCs w:val="18"/>
              </w:rPr>
              <w:t>Укладка-</w:t>
            </w:r>
            <w:hyperlink r:id="rId6" w:history="1">
              <w:r w:rsidRPr="00CA682B">
                <w:rPr>
                  <w:rStyle w:val="a7"/>
                  <w:color w:val="000000" w:themeColor="text1"/>
                  <w:sz w:val="18"/>
                  <w:szCs w:val="18"/>
                  <w:u w:val="none"/>
                </w:rPr>
                <w:t>контейне</w:t>
              </w:r>
              <w:r w:rsidR="00E87434" w:rsidRPr="00E87434">
                <w:rPr>
                  <w:rStyle w:val="a7"/>
                  <w:color w:val="000000" w:themeColor="text1"/>
                  <w:sz w:val="18"/>
                  <w:szCs w:val="18"/>
                  <w:u w:val="none"/>
                </w:rPr>
                <w:t>р</w:t>
              </w:r>
              <w:r w:rsidR="00E87434" w:rsidRPr="00E87434">
                <w:rPr>
                  <w:sz w:val="18"/>
                  <w:szCs w:val="18"/>
                </w:rPr>
                <w:t xml:space="preserve"> медицинский</w:t>
              </w:r>
              <w:r w:rsidR="00E87434" w:rsidRPr="00E87434">
                <w:rPr>
                  <w:rStyle w:val="a7"/>
                  <w:color w:val="000000" w:themeColor="text1"/>
                  <w:sz w:val="18"/>
                  <w:szCs w:val="18"/>
                  <w:u w:val="none"/>
                </w:rPr>
                <w:t xml:space="preserve"> </w:t>
              </w:r>
            </w:hyperlink>
            <w:r w:rsidR="00E87434" w:rsidRPr="00E87434">
              <w:t xml:space="preserve"> </w:t>
            </w:r>
            <w:r w:rsidR="00E87434" w:rsidRPr="00E87434">
              <w:rPr>
                <w:sz w:val="18"/>
                <w:szCs w:val="18"/>
              </w:rPr>
              <w:t xml:space="preserve">для транспортировки  не более 108 пробирок высота не менее 175мм, диаметр не менее 16 мм. Габариты рабочей зоны длина не менее 320 мм, ширина не менее 205 мм, высота не менее 175 мм </w:t>
            </w:r>
          </w:p>
          <w:p w:rsidR="00382A25" w:rsidRDefault="00382A25" w:rsidP="00536127">
            <w:pPr>
              <w:ind w:left="-108" w:right="-108"/>
              <w:jc w:val="center"/>
              <w:rPr>
                <w:sz w:val="16"/>
                <w:szCs w:val="16"/>
              </w:rPr>
            </w:pPr>
          </w:p>
        </w:tc>
        <w:tc>
          <w:tcPr>
            <w:tcW w:w="708" w:type="dxa"/>
          </w:tcPr>
          <w:p w:rsidR="00382A25" w:rsidRDefault="00382A25" w:rsidP="00536127">
            <w:pPr>
              <w:jc w:val="center"/>
              <w:rPr>
                <w:bCs/>
                <w:sz w:val="18"/>
                <w:szCs w:val="18"/>
              </w:rPr>
            </w:pPr>
            <w:proofErr w:type="spellStart"/>
            <w:r>
              <w:rPr>
                <w:bCs/>
                <w:sz w:val="18"/>
                <w:szCs w:val="18"/>
              </w:rPr>
              <w:t>шт</w:t>
            </w:r>
            <w:proofErr w:type="spellEnd"/>
          </w:p>
        </w:tc>
        <w:tc>
          <w:tcPr>
            <w:tcW w:w="709" w:type="dxa"/>
          </w:tcPr>
          <w:p w:rsidR="00382A25" w:rsidRDefault="00382A25" w:rsidP="00536127">
            <w:pPr>
              <w:jc w:val="center"/>
              <w:rPr>
                <w:bCs/>
                <w:sz w:val="18"/>
                <w:szCs w:val="18"/>
              </w:rPr>
            </w:pPr>
            <w:r>
              <w:rPr>
                <w:bCs/>
                <w:sz w:val="18"/>
                <w:szCs w:val="18"/>
              </w:rPr>
              <w:t>1</w:t>
            </w:r>
          </w:p>
        </w:tc>
        <w:tc>
          <w:tcPr>
            <w:tcW w:w="992" w:type="dxa"/>
          </w:tcPr>
          <w:p w:rsidR="00382A25" w:rsidRDefault="00D5624C" w:rsidP="00D5624C">
            <w:pPr>
              <w:jc w:val="right"/>
              <w:rPr>
                <w:bCs/>
                <w:sz w:val="18"/>
                <w:szCs w:val="18"/>
              </w:rPr>
            </w:pPr>
            <w:r>
              <w:rPr>
                <w:bCs/>
                <w:sz w:val="18"/>
                <w:szCs w:val="18"/>
                <w:lang w:val="en-US"/>
              </w:rPr>
              <w:t>18</w:t>
            </w:r>
            <w:r w:rsidR="00382A25">
              <w:rPr>
                <w:bCs/>
                <w:sz w:val="18"/>
                <w:szCs w:val="18"/>
              </w:rPr>
              <w:t> </w:t>
            </w:r>
            <w:r>
              <w:rPr>
                <w:bCs/>
                <w:sz w:val="18"/>
                <w:szCs w:val="18"/>
                <w:lang w:val="en-US"/>
              </w:rPr>
              <w:t>5</w:t>
            </w:r>
            <w:r w:rsidR="00382A25">
              <w:rPr>
                <w:bCs/>
                <w:sz w:val="18"/>
                <w:szCs w:val="18"/>
              </w:rPr>
              <w:t>00,00</w:t>
            </w:r>
          </w:p>
        </w:tc>
        <w:tc>
          <w:tcPr>
            <w:tcW w:w="1276" w:type="dxa"/>
          </w:tcPr>
          <w:p w:rsidR="00382A25" w:rsidRDefault="00D5624C" w:rsidP="00D5624C">
            <w:pPr>
              <w:jc w:val="right"/>
              <w:rPr>
                <w:sz w:val="18"/>
                <w:szCs w:val="18"/>
              </w:rPr>
            </w:pPr>
            <w:r>
              <w:rPr>
                <w:sz w:val="18"/>
                <w:szCs w:val="18"/>
                <w:lang w:val="en-US"/>
              </w:rPr>
              <w:t>18</w:t>
            </w:r>
            <w:r w:rsidR="00382A25">
              <w:rPr>
                <w:sz w:val="18"/>
                <w:szCs w:val="18"/>
              </w:rPr>
              <w:t> </w:t>
            </w:r>
            <w:r>
              <w:rPr>
                <w:sz w:val="18"/>
                <w:szCs w:val="18"/>
                <w:lang w:val="en-US"/>
              </w:rPr>
              <w:t>5</w:t>
            </w:r>
            <w:r w:rsidR="00382A25">
              <w:rPr>
                <w:sz w:val="18"/>
                <w:szCs w:val="18"/>
              </w:rPr>
              <w:t>00,00</w:t>
            </w:r>
          </w:p>
        </w:tc>
        <w:tc>
          <w:tcPr>
            <w:tcW w:w="1134" w:type="dxa"/>
          </w:tcPr>
          <w:p w:rsidR="00382A25" w:rsidRPr="000735E9" w:rsidRDefault="00382A25" w:rsidP="00536127">
            <w:pPr>
              <w:jc w:val="right"/>
              <w:rPr>
                <w:color w:val="000000"/>
                <w:sz w:val="18"/>
                <w:szCs w:val="18"/>
              </w:rPr>
            </w:pPr>
            <w:r w:rsidRPr="000735E9">
              <w:rPr>
                <w:color w:val="000000"/>
                <w:sz w:val="18"/>
                <w:szCs w:val="18"/>
              </w:rPr>
              <w:t>По  заявке заказчика</w:t>
            </w:r>
          </w:p>
        </w:tc>
      </w:tr>
      <w:tr w:rsidR="00382A25" w:rsidRPr="00C16F14" w:rsidTr="00CA682B">
        <w:trPr>
          <w:trHeight w:val="374"/>
        </w:trPr>
        <w:tc>
          <w:tcPr>
            <w:tcW w:w="425" w:type="dxa"/>
            <w:vAlign w:val="center"/>
          </w:tcPr>
          <w:p w:rsidR="00382A25" w:rsidRPr="00EB1C5F" w:rsidRDefault="00382A25" w:rsidP="003A154D">
            <w:pPr>
              <w:jc w:val="right"/>
              <w:rPr>
                <w:color w:val="000000"/>
                <w:sz w:val="18"/>
                <w:szCs w:val="18"/>
              </w:rPr>
            </w:pPr>
            <w:r>
              <w:rPr>
                <w:color w:val="000000"/>
                <w:sz w:val="18"/>
                <w:szCs w:val="18"/>
              </w:rPr>
              <w:t>5</w:t>
            </w:r>
          </w:p>
        </w:tc>
        <w:tc>
          <w:tcPr>
            <w:tcW w:w="2553" w:type="dxa"/>
            <w:vAlign w:val="center"/>
          </w:tcPr>
          <w:p w:rsidR="00382A25" w:rsidRPr="000735E9" w:rsidRDefault="00382A25" w:rsidP="00536127">
            <w:pPr>
              <w:pStyle w:val="Default"/>
              <w:rPr>
                <w:sz w:val="18"/>
                <w:szCs w:val="18"/>
              </w:rPr>
            </w:pPr>
            <w:r>
              <w:rPr>
                <w:sz w:val="18"/>
                <w:szCs w:val="18"/>
              </w:rPr>
              <w:t>Облучатель бактерицидный передвижной  ОБМ 2 (2х30-01)</w:t>
            </w:r>
          </w:p>
        </w:tc>
        <w:tc>
          <w:tcPr>
            <w:tcW w:w="3686" w:type="dxa"/>
            <w:vAlign w:val="center"/>
          </w:tcPr>
          <w:p w:rsidR="00382A25" w:rsidRPr="000735E9" w:rsidRDefault="00382A25" w:rsidP="00536127">
            <w:pPr>
              <w:pStyle w:val="Default"/>
              <w:rPr>
                <w:sz w:val="18"/>
                <w:szCs w:val="18"/>
              </w:rPr>
            </w:pPr>
            <w:r>
              <w:rPr>
                <w:sz w:val="18"/>
                <w:szCs w:val="18"/>
              </w:rPr>
              <w:t>ОБМ-2 Облучатель бактерицидный мобильный ( передвижной) открытого типа 2-х ламповый</w:t>
            </w:r>
            <w:r w:rsidRPr="00CA682B">
              <w:rPr>
                <w:rStyle w:val="extended-textfull"/>
                <w:sz w:val="18"/>
                <w:szCs w:val="18"/>
              </w:rPr>
              <w:t xml:space="preserve"> – представляет собой стойку из металлического профиля, покрытого полимерно-порошковым покрытием с навешанными на нее открытыми </w:t>
            </w:r>
            <w:r w:rsidRPr="00CA682B">
              <w:rPr>
                <w:rStyle w:val="extended-textfull"/>
                <w:bCs/>
                <w:sz w:val="18"/>
                <w:szCs w:val="18"/>
              </w:rPr>
              <w:t>бактерицидными</w:t>
            </w:r>
            <w:r w:rsidRPr="00CA682B">
              <w:rPr>
                <w:rStyle w:val="extended-textfull"/>
                <w:sz w:val="18"/>
                <w:szCs w:val="18"/>
              </w:rPr>
              <w:t xml:space="preserve"> </w:t>
            </w:r>
            <w:r w:rsidRPr="00CA682B">
              <w:rPr>
                <w:rStyle w:val="extended-textfull"/>
                <w:bCs/>
                <w:sz w:val="18"/>
                <w:szCs w:val="18"/>
              </w:rPr>
              <w:t>облучателями</w:t>
            </w:r>
            <w:r w:rsidRPr="00CA682B">
              <w:rPr>
                <w:rStyle w:val="extended-textfull"/>
                <w:sz w:val="18"/>
                <w:szCs w:val="18"/>
              </w:rPr>
              <w:t xml:space="preserve"> (</w:t>
            </w:r>
            <w:r w:rsidRPr="00CA682B">
              <w:rPr>
                <w:rStyle w:val="extended-textfull"/>
                <w:bCs/>
                <w:sz w:val="18"/>
                <w:szCs w:val="18"/>
              </w:rPr>
              <w:t>лампы</w:t>
            </w:r>
            <w:r w:rsidRPr="00CA682B">
              <w:rPr>
                <w:rStyle w:val="extended-textfull"/>
                <w:sz w:val="18"/>
                <w:szCs w:val="18"/>
              </w:rPr>
              <w:t xml:space="preserve"> 30 Вт), применяемую для обеззараживания воз</w:t>
            </w:r>
            <w:r>
              <w:rPr>
                <w:rStyle w:val="extended-textfull"/>
                <w:sz w:val="18"/>
                <w:szCs w:val="18"/>
              </w:rPr>
              <w:t xml:space="preserve">духа и поверхностей помещений в </w:t>
            </w:r>
            <w:r w:rsidRPr="00CA682B">
              <w:rPr>
                <w:rStyle w:val="extended-textfull"/>
                <w:sz w:val="18"/>
                <w:szCs w:val="18"/>
              </w:rPr>
              <w:t>отсутствие людей и животных.</w:t>
            </w:r>
            <w:r>
              <w:rPr>
                <w:rStyle w:val="extended-textfull"/>
              </w:rPr>
              <w:t> </w:t>
            </w:r>
          </w:p>
        </w:tc>
        <w:tc>
          <w:tcPr>
            <w:tcW w:w="708" w:type="dxa"/>
          </w:tcPr>
          <w:p w:rsidR="00382A25" w:rsidRPr="000735E9" w:rsidRDefault="00382A25" w:rsidP="00536127">
            <w:pPr>
              <w:jc w:val="center"/>
              <w:rPr>
                <w:sz w:val="18"/>
                <w:szCs w:val="18"/>
              </w:rPr>
            </w:pPr>
            <w:proofErr w:type="spellStart"/>
            <w:r>
              <w:rPr>
                <w:sz w:val="18"/>
                <w:szCs w:val="18"/>
              </w:rPr>
              <w:t>шт</w:t>
            </w:r>
            <w:proofErr w:type="spellEnd"/>
          </w:p>
        </w:tc>
        <w:tc>
          <w:tcPr>
            <w:tcW w:w="709" w:type="dxa"/>
          </w:tcPr>
          <w:p w:rsidR="00382A25" w:rsidRPr="000735E9" w:rsidRDefault="00382A25" w:rsidP="00536127">
            <w:pPr>
              <w:jc w:val="center"/>
              <w:rPr>
                <w:sz w:val="18"/>
                <w:szCs w:val="18"/>
              </w:rPr>
            </w:pPr>
            <w:r>
              <w:rPr>
                <w:sz w:val="18"/>
                <w:szCs w:val="18"/>
              </w:rPr>
              <w:t>6</w:t>
            </w:r>
          </w:p>
        </w:tc>
        <w:tc>
          <w:tcPr>
            <w:tcW w:w="992" w:type="dxa"/>
          </w:tcPr>
          <w:p w:rsidR="00382A25" w:rsidRPr="000735E9" w:rsidRDefault="00382A25" w:rsidP="00536127">
            <w:pPr>
              <w:ind w:right="-108"/>
              <w:jc w:val="right"/>
              <w:rPr>
                <w:color w:val="000000"/>
                <w:sz w:val="18"/>
                <w:szCs w:val="18"/>
              </w:rPr>
            </w:pPr>
            <w:r>
              <w:rPr>
                <w:color w:val="000000"/>
                <w:sz w:val="18"/>
                <w:szCs w:val="18"/>
              </w:rPr>
              <w:t>20 000,00</w:t>
            </w:r>
          </w:p>
        </w:tc>
        <w:tc>
          <w:tcPr>
            <w:tcW w:w="1276" w:type="dxa"/>
          </w:tcPr>
          <w:p w:rsidR="00382A25" w:rsidRDefault="00382A25" w:rsidP="00536127">
            <w:pPr>
              <w:jc w:val="right"/>
              <w:rPr>
                <w:color w:val="000000"/>
                <w:sz w:val="18"/>
                <w:szCs w:val="18"/>
              </w:rPr>
            </w:pPr>
            <w:r>
              <w:rPr>
                <w:color w:val="000000"/>
                <w:sz w:val="18"/>
                <w:szCs w:val="18"/>
              </w:rPr>
              <w:t>120 000,00</w:t>
            </w:r>
          </w:p>
        </w:tc>
        <w:tc>
          <w:tcPr>
            <w:tcW w:w="1134" w:type="dxa"/>
          </w:tcPr>
          <w:p w:rsidR="00382A25" w:rsidRPr="000735E9" w:rsidRDefault="00382A25" w:rsidP="00536127">
            <w:pPr>
              <w:jc w:val="right"/>
              <w:rPr>
                <w:color w:val="000000"/>
                <w:sz w:val="18"/>
                <w:szCs w:val="18"/>
              </w:rPr>
            </w:pPr>
            <w:r w:rsidRPr="000735E9">
              <w:rPr>
                <w:color w:val="000000"/>
                <w:sz w:val="18"/>
                <w:szCs w:val="18"/>
              </w:rPr>
              <w:t>По  заявке заказчика</w:t>
            </w:r>
          </w:p>
        </w:tc>
      </w:tr>
      <w:tr w:rsidR="00D5624C" w:rsidRPr="00C16F14" w:rsidTr="00522129">
        <w:trPr>
          <w:trHeight w:val="374"/>
        </w:trPr>
        <w:tc>
          <w:tcPr>
            <w:tcW w:w="425" w:type="dxa"/>
            <w:vAlign w:val="center"/>
          </w:tcPr>
          <w:p w:rsidR="00D5624C" w:rsidRPr="00EB1C5F" w:rsidRDefault="00D5624C" w:rsidP="00382A25">
            <w:pPr>
              <w:jc w:val="right"/>
              <w:rPr>
                <w:color w:val="000000"/>
                <w:sz w:val="18"/>
                <w:szCs w:val="18"/>
              </w:rPr>
            </w:pPr>
            <w:r>
              <w:rPr>
                <w:color w:val="000000"/>
                <w:sz w:val="18"/>
                <w:szCs w:val="18"/>
              </w:rPr>
              <w:t>6</w:t>
            </w:r>
          </w:p>
        </w:tc>
        <w:tc>
          <w:tcPr>
            <w:tcW w:w="2553" w:type="dxa"/>
            <w:vAlign w:val="bottom"/>
          </w:tcPr>
          <w:p w:rsidR="00D5624C" w:rsidRPr="00D511F1" w:rsidRDefault="00D5624C" w:rsidP="00382A25">
            <w:pPr>
              <w:spacing w:before="100" w:beforeAutospacing="1" w:after="119"/>
              <w:rPr>
                <w:sz w:val="18"/>
                <w:szCs w:val="18"/>
              </w:rPr>
            </w:pPr>
            <w:r w:rsidRPr="00E87434">
              <w:rPr>
                <w:sz w:val="18"/>
                <w:szCs w:val="18"/>
              </w:rPr>
              <w:t>Дыхательный контур для анестезии для взрослых</w:t>
            </w:r>
          </w:p>
        </w:tc>
        <w:tc>
          <w:tcPr>
            <w:tcW w:w="3686" w:type="dxa"/>
            <w:vAlign w:val="center"/>
          </w:tcPr>
          <w:p w:rsidR="00D5624C" w:rsidRPr="00D511F1" w:rsidRDefault="00D5624C" w:rsidP="00382A25">
            <w:pPr>
              <w:spacing w:before="100" w:beforeAutospacing="1" w:after="119"/>
              <w:rPr>
                <w:sz w:val="18"/>
                <w:szCs w:val="18"/>
              </w:rPr>
            </w:pPr>
            <w:r w:rsidRPr="00D511F1">
              <w:rPr>
                <w:sz w:val="18"/>
                <w:szCs w:val="18"/>
              </w:rPr>
              <w:t xml:space="preserve">1 гофрированная трубка, длина 50 </w:t>
            </w:r>
            <w:proofErr w:type="spellStart"/>
            <w:r w:rsidRPr="00D511F1">
              <w:rPr>
                <w:sz w:val="18"/>
                <w:szCs w:val="18"/>
              </w:rPr>
              <w:t>сми</w:t>
            </w:r>
            <w:proofErr w:type="spellEnd"/>
            <w:r w:rsidRPr="00D511F1">
              <w:rPr>
                <w:sz w:val="18"/>
                <w:szCs w:val="18"/>
              </w:rPr>
              <w:t xml:space="preserve"> диаметром 22 мм,</w:t>
            </w:r>
            <w:r>
              <w:rPr>
                <w:sz w:val="18"/>
                <w:szCs w:val="18"/>
              </w:rPr>
              <w:t xml:space="preserve"> </w:t>
            </w:r>
            <w:r w:rsidRPr="00D511F1">
              <w:rPr>
                <w:sz w:val="18"/>
                <w:szCs w:val="18"/>
              </w:rPr>
              <w:t>изготовлена из силикона,</w:t>
            </w:r>
            <w:r>
              <w:rPr>
                <w:sz w:val="18"/>
                <w:szCs w:val="18"/>
              </w:rPr>
              <w:t xml:space="preserve">4 гофрированные трубки, длина 75 см и диаметром 22 мм, изготовлена из силикона, 1 гибкий шланг </w:t>
            </w:r>
            <w:r>
              <w:rPr>
                <w:sz w:val="18"/>
                <w:szCs w:val="18"/>
                <w:lang w:val="en-US"/>
              </w:rPr>
              <w:t>Flex</w:t>
            </w:r>
            <w:r w:rsidRPr="00D511F1">
              <w:rPr>
                <w:sz w:val="18"/>
                <w:szCs w:val="18"/>
              </w:rPr>
              <w:t xml:space="preserve"> </w:t>
            </w:r>
            <w:r>
              <w:rPr>
                <w:sz w:val="18"/>
                <w:szCs w:val="18"/>
                <w:lang w:val="en-US"/>
              </w:rPr>
              <w:t>tube</w:t>
            </w:r>
            <w:r>
              <w:rPr>
                <w:sz w:val="18"/>
                <w:szCs w:val="18"/>
              </w:rPr>
              <w:t xml:space="preserve">, изготовлен из силикона и </w:t>
            </w:r>
            <w:proofErr w:type="spellStart"/>
            <w:r>
              <w:rPr>
                <w:sz w:val="18"/>
                <w:szCs w:val="18"/>
              </w:rPr>
              <w:t>полисульфона</w:t>
            </w:r>
            <w:proofErr w:type="spellEnd"/>
            <w:r>
              <w:rPr>
                <w:sz w:val="18"/>
                <w:szCs w:val="18"/>
              </w:rPr>
              <w:t xml:space="preserve">, 2 </w:t>
            </w:r>
            <w:proofErr w:type="spellStart"/>
            <w:r>
              <w:rPr>
                <w:sz w:val="18"/>
                <w:szCs w:val="18"/>
              </w:rPr>
              <w:t>влагосборника</w:t>
            </w:r>
            <w:proofErr w:type="spellEnd"/>
            <w:r>
              <w:rPr>
                <w:sz w:val="18"/>
                <w:szCs w:val="18"/>
              </w:rPr>
              <w:t>, изготовлены ,1</w:t>
            </w:r>
            <w:r>
              <w:rPr>
                <w:sz w:val="18"/>
                <w:szCs w:val="18"/>
                <w:lang w:val="en-US"/>
              </w:rPr>
              <w:t>Y</w:t>
            </w:r>
            <w:r>
              <w:rPr>
                <w:sz w:val="18"/>
                <w:szCs w:val="18"/>
              </w:rPr>
              <w:t xml:space="preserve">-конектор,1 прямой </w:t>
            </w:r>
            <w:proofErr w:type="spellStart"/>
            <w:r>
              <w:rPr>
                <w:sz w:val="18"/>
                <w:szCs w:val="18"/>
              </w:rPr>
              <w:t>конектор</w:t>
            </w:r>
            <w:proofErr w:type="spellEnd"/>
            <w:r>
              <w:rPr>
                <w:sz w:val="18"/>
                <w:szCs w:val="18"/>
              </w:rPr>
              <w:t xml:space="preserve"> изготовлены из </w:t>
            </w:r>
            <w:proofErr w:type="spellStart"/>
            <w:r>
              <w:rPr>
                <w:sz w:val="18"/>
                <w:szCs w:val="18"/>
              </w:rPr>
              <w:t>полисульфона</w:t>
            </w:r>
            <w:proofErr w:type="spellEnd"/>
          </w:p>
        </w:tc>
        <w:tc>
          <w:tcPr>
            <w:tcW w:w="708" w:type="dxa"/>
            <w:vAlign w:val="bottom"/>
          </w:tcPr>
          <w:p w:rsidR="00D5624C" w:rsidRPr="00D511F1" w:rsidRDefault="00D5624C" w:rsidP="00382A25">
            <w:pPr>
              <w:spacing w:before="100" w:beforeAutospacing="1" w:after="119"/>
              <w:jc w:val="center"/>
              <w:rPr>
                <w:rFonts w:asciiTheme="majorHAnsi" w:hAnsiTheme="majorHAnsi"/>
                <w:sz w:val="18"/>
                <w:szCs w:val="18"/>
              </w:rPr>
            </w:pPr>
            <w:proofErr w:type="spellStart"/>
            <w:r w:rsidRPr="00D511F1">
              <w:rPr>
                <w:rFonts w:asciiTheme="majorHAnsi" w:hAnsiTheme="majorHAnsi"/>
                <w:sz w:val="18"/>
                <w:szCs w:val="18"/>
              </w:rPr>
              <w:t>шт</w:t>
            </w:r>
            <w:proofErr w:type="spellEnd"/>
          </w:p>
        </w:tc>
        <w:tc>
          <w:tcPr>
            <w:tcW w:w="709" w:type="dxa"/>
            <w:vAlign w:val="bottom"/>
          </w:tcPr>
          <w:p w:rsidR="00D5624C" w:rsidRPr="00D511F1" w:rsidRDefault="00D5624C" w:rsidP="00382A25">
            <w:pPr>
              <w:spacing w:before="100" w:beforeAutospacing="1" w:after="119"/>
              <w:jc w:val="center"/>
              <w:rPr>
                <w:rFonts w:asciiTheme="majorHAnsi" w:hAnsiTheme="majorHAnsi"/>
                <w:sz w:val="18"/>
                <w:szCs w:val="18"/>
              </w:rPr>
            </w:pPr>
            <w:r w:rsidRPr="00D511F1">
              <w:rPr>
                <w:rFonts w:asciiTheme="majorHAnsi" w:hAnsiTheme="majorHAnsi"/>
                <w:sz w:val="18"/>
                <w:szCs w:val="18"/>
              </w:rPr>
              <w:t>20</w:t>
            </w:r>
          </w:p>
        </w:tc>
        <w:tc>
          <w:tcPr>
            <w:tcW w:w="992" w:type="dxa"/>
            <w:vAlign w:val="bottom"/>
          </w:tcPr>
          <w:p w:rsidR="00D5624C" w:rsidRPr="00D511F1" w:rsidRDefault="00D5624C" w:rsidP="00382A25">
            <w:pPr>
              <w:spacing w:before="100" w:beforeAutospacing="1" w:after="119"/>
              <w:jc w:val="center"/>
              <w:rPr>
                <w:rFonts w:asciiTheme="majorHAnsi" w:hAnsiTheme="majorHAnsi"/>
                <w:sz w:val="18"/>
                <w:szCs w:val="18"/>
              </w:rPr>
            </w:pPr>
            <w:r>
              <w:rPr>
                <w:rFonts w:asciiTheme="majorHAnsi" w:hAnsiTheme="majorHAnsi"/>
                <w:sz w:val="18"/>
                <w:szCs w:val="18"/>
              </w:rPr>
              <w:t>2928</w:t>
            </w:r>
          </w:p>
        </w:tc>
        <w:tc>
          <w:tcPr>
            <w:tcW w:w="1276" w:type="dxa"/>
            <w:vAlign w:val="bottom"/>
          </w:tcPr>
          <w:p w:rsidR="00D5624C" w:rsidRPr="00D511F1" w:rsidRDefault="00D5624C" w:rsidP="00382A25">
            <w:pPr>
              <w:spacing w:before="100" w:beforeAutospacing="1" w:after="119"/>
              <w:jc w:val="right"/>
              <w:rPr>
                <w:sz w:val="18"/>
                <w:szCs w:val="18"/>
              </w:rPr>
            </w:pPr>
            <w:r w:rsidRPr="00D511F1">
              <w:rPr>
                <w:sz w:val="18"/>
                <w:szCs w:val="18"/>
              </w:rPr>
              <w:t>58560,00</w:t>
            </w:r>
          </w:p>
        </w:tc>
        <w:tc>
          <w:tcPr>
            <w:tcW w:w="1134" w:type="dxa"/>
          </w:tcPr>
          <w:p w:rsidR="00D5624C" w:rsidRPr="000735E9" w:rsidRDefault="00D5624C" w:rsidP="00441DAE">
            <w:pPr>
              <w:jc w:val="right"/>
              <w:rPr>
                <w:color w:val="000000"/>
                <w:sz w:val="18"/>
                <w:szCs w:val="18"/>
              </w:rPr>
            </w:pPr>
            <w:r w:rsidRPr="000735E9">
              <w:rPr>
                <w:color w:val="000000"/>
                <w:sz w:val="18"/>
                <w:szCs w:val="18"/>
              </w:rPr>
              <w:t>По  заявке заказчика</w:t>
            </w:r>
          </w:p>
        </w:tc>
      </w:tr>
      <w:tr w:rsidR="00D5624C" w:rsidRPr="00C16F14" w:rsidTr="00522129">
        <w:trPr>
          <w:trHeight w:val="374"/>
        </w:trPr>
        <w:tc>
          <w:tcPr>
            <w:tcW w:w="425" w:type="dxa"/>
            <w:vAlign w:val="center"/>
          </w:tcPr>
          <w:p w:rsidR="00D5624C" w:rsidRPr="00EB1C5F" w:rsidRDefault="00D5624C" w:rsidP="00382A25">
            <w:pPr>
              <w:jc w:val="right"/>
              <w:rPr>
                <w:color w:val="000000"/>
                <w:sz w:val="18"/>
                <w:szCs w:val="18"/>
              </w:rPr>
            </w:pPr>
            <w:r>
              <w:rPr>
                <w:color w:val="000000"/>
                <w:sz w:val="18"/>
                <w:szCs w:val="18"/>
              </w:rPr>
              <w:t>7</w:t>
            </w:r>
          </w:p>
        </w:tc>
        <w:tc>
          <w:tcPr>
            <w:tcW w:w="2553" w:type="dxa"/>
            <w:vAlign w:val="bottom"/>
          </w:tcPr>
          <w:p w:rsidR="00D5624C" w:rsidRPr="00D511F1" w:rsidRDefault="00D5624C" w:rsidP="00382A25">
            <w:pPr>
              <w:spacing w:before="100" w:beforeAutospacing="1" w:after="119" w:line="90" w:lineRule="atLeast"/>
              <w:rPr>
                <w:sz w:val="18"/>
                <w:szCs w:val="18"/>
              </w:rPr>
            </w:pPr>
            <w:r w:rsidRPr="00E87434">
              <w:rPr>
                <w:sz w:val="18"/>
                <w:szCs w:val="18"/>
              </w:rPr>
              <w:t xml:space="preserve">Фильтр </w:t>
            </w:r>
            <w:proofErr w:type="spellStart"/>
            <w:r w:rsidRPr="00E87434">
              <w:rPr>
                <w:sz w:val="18"/>
                <w:szCs w:val="18"/>
              </w:rPr>
              <w:t>вирусо-бактериальный</w:t>
            </w:r>
            <w:proofErr w:type="spellEnd"/>
            <w:r w:rsidRPr="00E87434">
              <w:rPr>
                <w:sz w:val="18"/>
                <w:szCs w:val="18"/>
              </w:rPr>
              <w:t xml:space="preserve"> одноразового </w:t>
            </w:r>
            <w:r w:rsidRPr="00D5624C">
              <w:rPr>
                <w:sz w:val="18"/>
                <w:szCs w:val="18"/>
              </w:rPr>
              <w:lastRenderedPageBreak/>
              <w:t>использования (</w:t>
            </w:r>
            <w:proofErr w:type="spellStart"/>
            <w:r w:rsidRPr="00D5624C">
              <w:rPr>
                <w:sz w:val="18"/>
                <w:szCs w:val="18"/>
              </w:rPr>
              <w:t>электростатический,с</w:t>
            </w:r>
            <w:proofErr w:type="spellEnd"/>
            <w:r w:rsidRPr="00D511F1">
              <w:rPr>
                <w:sz w:val="18"/>
                <w:szCs w:val="18"/>
              </w:rPr>
              <w:t xml:space="preserve"> портом)</w:t>
            </w:r>
          </w:p>
        </w:tc>
        <w:tc>
          <w:tcPr>
            <w:tcW w:w="3686" w:type="dxa"/>
            <w:vAlign w:val="bottom"/>
          </w:tcPr>
          <w:p w:rsidR="00D5624C" w:rsidRPr="00D511F1" w:rsidRDefault="00D5624C" w:rsidP="00382A25">
            <w:pPr>
              <w:spacing w:before="100" w:beforeAutospacing="1" w:after="119" w:line="90" w:lineRule="atLeast"/>
              <w:rPr>
                <w:sz w:val="18"/>
                <w:szCs w:val="18"/>
              </w:rPr>
            </w:pPr>
            <w:r>
              <w:rPr>
                <w:sz w:val="18"/>
                <w:szCs w:val="18"/>
              </w:rPr>
              <w:lastRenderedPageBreak/>
              <w:t xml:space="preserve">Механизм </w:t>
            </w:r>
            <w:proofErr w:type="spellStart"/>
            <w:r>
              <w:rPr>
                <w:sz w:val="18"/>
                <w:szCs w:val="18"/>
              </w:rPr>
              <w:t>фильтрации-электростатистического</w:t>
            </w:r>
            <w:proofErr w:type="spellEnd"/>
            <w:r>
              <w:rPr>
                <w:sz w:val="18"/>
                <w:szCs w:val="18"/>
              </w:rPr>
              <w:t xml:space="preserve"> типа, </w:t>
            </w:r>
            <w:proofErr w:type="spellStart"/>
            <w:r>
              <w:rPr>
                <w:sz w:val="18"/>
                <w:szCs w:val="18"/>
              </w:rPr>
              <w:t>эфективность</w:t>
            </w:r>
            <w:proofErr w:type="spellEnd"/>
            <w:r>
              <w:rPr>
                <w:sz w:val="18"/>
                <w:szCs w:val="18"/>
              </w:rPr>
              <w:t xml:space="preserve"> </w:t>
            </w:r>
            <w:r>
              <w:rPr>
                <w:sz w:val="18"/>
                <w:szCs w:val="18"/>
              </w:rPr>
              <w:lastRenderedPageBreak/>
              <w:t xml:space="preserve">фильтрации бактерий:99,99%( для </w:t>
            </w:r>
            <w:proofErr w:type="spellStart"/>
            <w:r>
              <w:rPr>
                <w:sz w:val="18"/>
                <w:szCs w:val="18"/>
              </w:rPr>
              <w:t>чистиц</w:t>
            </w:r>
            <w:proofErr w:type="spellEnd"/>
            <w:r w:rsidRPr="00D511F1">
              <w:rPr>
                <w:sz w:val="18"/>
                <w:szCs w:val="18"/>
              </w:rPr>
              <w:t xml:space="preserve"> &gt;</w:t>
            </w:r>
            <w:r>
              <w:rPr>
                <w:sz w:val="18"/>
                <w:szCs w:val="18"/>
              </w:rPr>
              <w:t xml:space="preserve">0,3),сопротивление потока 2,5 см Н2О скорости потока 100л/мин, форма корпуса фильтра -круглая, стерильно. </w:t>
            </w:r>
          </w:p>
        </w:tc>
        <w:tc>
          <w:tcPr>
            <w:tcW w:w="708" w:type="dxa"/>
            <w:vAlign w:val="bottom"/>
          </w:tcPr>
          <w:p w:rsidR="00D5624C" w:rsidRPr="00D511F1" w:rsidRDefault="00D5624C" w:rsidP="00382A25">
            <w:pPr>
              <w:spacing w:before="100" w:beforeAutospacing="1" w:after="119" w:line="90" w:lineRule="atLeast"/>
              <w:rPr>
                <w:sz w:val="18"/>
                <w:szCs w:val="18"/>
              </w:rPr>
            </w:pPr>
            <w:proofErr w:type="spellStart"/>
            <w:r>
              <w:rPr>
                <w:sz w:val="18"/>
                <w:szCs w:val="18"/>
              </w:rPr>
              <w:lastRenderedPageBreak/>
              <w:t>шт</w:t>
            </w:r>
            <w:proofErr w:type="spellEnd"/>
          </w:p>
        </w:tc>
        <w:tc>
          <w:tcPr>
            <w:tcW w:w="709" w:type="dxa"/>
            <w:vAlign w:val="bottom"/>
          </w:tcPr>
          <w:p w:rsidR="00D5624C" w:rsidRPr="00D511F1" w:rsidRDefault="00D5624C" w:rsidP="00382A25">
            <w:pPr>
              <w:spacing w:before="100" w:beforeAutospacing="1" w:after="119" w:line="90" w:lineRule="atLeast"/>
              <w:jc w:val="right"/>
              <w:rPr>
                <w:sz w:val="18"/>
                <w:szCs w:val="18"/>
              </w:rPr>
            </w:pPr>
            <w:r>
              <w:rPr>
                <w:sz w:val="18"/>
                <w:szCs w:val="18"/>
              </w:rPr>
              <w:t>50</w:t>
            </w:r>
          </w:p>
        </w:tc>
        <w:tc>
          <w:tcPr>
            <w:tcW w:w="992" w:type="dxa"/>
            <w:vAlign w:val="bottom"/>
          </w:tcPr>
          <w:p w:rsidR="00D5624C" w:rsidRPr="00D511F1" w:rsidRDefault="00D5624C" w:rsidP="00382A25">
            <w:pPr>
              <w:spacing w:before="100" w:beforeAutospacing="1" w:after="119" w:line="90" w:lineRule="atLeast"/>
              <w:rPr>
                <w:sz w:val="18"/>
                <w:szCs w:val="18"/>
              </w:rPr>
            </w:pPr>
            <w:r>
              <w:rPr>
                <w:sz w:val="18"/>
                <w:szCs w:val="18"/>
              </w:rPr>
              <w:t>1670,00</w:t>
            </w:r>
          </w:p>
        </w:tc>
        <w:tc>
          <w:tcPr>
            <w:tcW w:w="1276" w:type="dxa"/>
            <w:vAlign w:val="bottom"/>
          </w:tcPr>
          <w:p w:rsidR="00D5624C" w:rsidRPr="00D511F1" w:rsidRDefault="00D5624C" w:rsidP="00382A25">
            <w:pPr>
              <w:spacing w:before="100" w:beforeAutospacing="1" w:after="119" w:line="90" w:lineRule="atLeast"/>
              <w:jc w:val="right"/>
              <w:rPr>
                <w:sz w:val="18"/>
                <w:szCs w:val="18"/>
              </w:rPr>
            </w:pPr>
            <w:r>
              <w:rPr>
                <w:sz w:val="18"/>
                <w:szCs w:val="18"/>
              </w:rPr>
              <w:t>83 500,00</w:t>
            </w:r>
          </w:p>
        </w:tc>
        <w:tc>
          <w:tcPr>
            <w:tcW w:w="1134" w:type="dxa"/>
          </w:tcPr>
          <w:p w:rsidR="00D5624C" w:rsidRPr="000735E9" w:rsidRDefault="00D5624C" w:rsidP="00441DAE">
            <w:pPr>
              <w:jc w:val="right"/>
              <w:rPr>
                <w:color w:val="000000"/>
                <w:sz w:val="18"/>
                <w:szCs w:val="18"/>
              </w:rPr>
            </w:pPr>
            <w:r w:rsidRPr="000735E9">
              <w:rPr>
                <w:color w:val="000000"/>
                <w:sz w:val="18"/>
                <w:szCs w:val="18"/>
              </w:rPr>
              <w:t>По  заявке заказчика</w:t>
            </w:r>
          </w:p>
        </w:tc>
      </w:tr>
      <w:tr w:rsidR="00D5624C" w:rsidRPr="00C16F14" w:rsidTr="00522129">
        <w:trPr>
          <w:trHeight w:val="374"/>
        </w:trPr>
        <w:tc>
          <w:tcPr>
            <w:tcW w:w="425" w:type="dxa"/>
            <w:vAlign w:val="center"/>
          </w:tcPr>
          <w:p w:rsidR="00D5624C" w:rsidRPr="00EB1C5F" w:rsidRDefault="00D5624C" w:rsidP="00382A25">
            <w:pPr>
              <w:jc w:val="right"/>
              <w:rPr>
                <w:color w:val="000000"/>
                <w:sz w:val="18"/>
                <w:szCs w:val="18"/>
              </w:rPr>
            </w:pPr>
            <w:r>
              <w:rPr>
                <w:color w:val="000000"/>
                <w:sz w:val="18"/>
                <w:szCs w:val="18"/>
              </w:rPr>
              <w:lastRenderedPageBreak/>
              <w:t>8</w:t>
            </w:r>
          </w:p>
        </w:tc>
        <w:tc>
          <w:tcPr>
            <w:tcW w:w="2553" w:type="dxa"/>
            <w:vAlign w:val="bottom"/>
          </w:tcPr>
          <w:p w:rsidR="00D5624C" w:rsidRPr="00D511F1" w:rsidRDefault="00D5624C" w:rsidP="00BB3838">
            <w:pPr>
              <w:spacing w:before="100" w:beforeAutospacing="1" w:after="119" w:line="90" w:lineRule="atLeast"/>
              <w:rPr>
                <w:sz w:val="18"/>
                <w:szCs w:val="18"/>
              </w:rPr>
            </w:pPr>
            <w:r w:rsidRPr="00D511F1">
              <w:rPr>
                <w:sz w:val="18"/>
                <w:szCs w:val="18"/>
              </w:rPr>
              <w:t xml:space="preserve">Удлинитель 150 </w:t>
            </w:r>
            <w:proofErr w:type="spellStart"/>
            <w:r w:rsidRPr="00D511F1">
              <w:rPr>
                <w:sz w:val="18"/>
                <w:szCs w:val="18"/>
              </w:rPr>
              <w:t>см,ПВХ,стандарт</w:t>
            </w:r>
            <w:proofErr w:type="spellEnd"/>
          </w:p>
        </w:tc>
        <w:tc>
          <w:tcPr>
            <w:tcW w:w="3686" w:type="dxa"/>
            <w:vAlign w:val="center"/>
          </w:tcPr>
          <w:p w:rsidR="00D5624C" w:rsidRPr="00D511F1" w:rsidRDefault="00D5624C" w:rsidP="00382A25">
            <w:pPr>
              <w:spacing w:before="100" w:beforeAutospacing="1" w:after="119" w:line="90" w:lineRule="atLeast"/>
              <w:rPr>
                <w:sz w:val="18"/>
                <w:szCs w:val="18"/>
              </w:rPr>
            </w:pPr>
            <w:r w:rsidRPr="00D511F1">
              <w:rPr>
                <w:sz w:val="18"/>
                <w:szCs w:val="18"/>
              </w:rPr>
              <w:t xml:space="preserve">Длина линии 150 </w:t>
            </w:r>
            <w:proofErr w:type="spellStart"/>
            <w:r w:rsidRPr="00D511F1">
              <w:rPr>
                <w:sz w:val="18"/>
                <w:szCs w:val="18"/>
              </w:rPr>
              <w:t>см.,диаметр</w:t>
            </w:r>
            <w:proofErr w:type="spellEnd"/>
            <w:r w:rsidRPr="00D511F1">
              <w:rPr>
                <w:sz w:val="18"/>
                <w:szCs w:val="18"/>
              </w:rPr>
              <w:t xml:space="preserve"> наружный 2,7 диаметр </w:t>
            </w:r>
            <w:proofErr w:type="spellStart"/>
            <w:r w:rsidRPr="00D511F1">
              <w:rPr>
                <w:sz w:val="18"/>
                <w:szCs w:val="18"/>
              </w:rPr>
              <w:t>внутрнний</w:t>
            </w:r>
            <w:proofErr w:type="spellEnd"/>
            <w:r w:rsidRPr="00D511F1">
              <w:rPr>
                <w:sz w:val="18"/>
                <w:szCs w:val="18"/>
              </w:rPr>
              <w:t xml:space="preserve"> 1,5 мм</w:t>
            </w:r>
          </w:p>
        </w:tc>
        <w:tc>
          <w:tcPr>
            <w:tcW w:w="708" w:type="dxa"/>
            <w:vAlign w:val="bottom"/>
          </w:tcPr>
          <w:p w:rsidR="00D5624C" w:rsidRPr="00D511F1" w:rsidRDefault="00D5624C" w:rsidP="00382A25">
            <w:pPr>
              <w:spacing w:before="100" w:beforeAutospacing="1" w:after="119" w:line="90" w:lineRule="atLeast"/>
              <w:rPr>
                <w:sz w:val="18"/>
                <w:szCs w:val="18"/>
              </w:rPr>
            </w:pPr>
            <w:proofErr w:type="spellStart"/>
            <w:r w:rsidRPr="00D511F1">
              <w:rPr>
                <w:sz w:val="18"/>
                <w:szCs w:val="18"/>
              </w:rPr>
              <w:t>шт</w:t>
            </w:r>
            <w:proofErr w:type="spellEnd"/>
          </w:p>
        </w:tc>
        <w:tc>
          <w:tcPr>
            <w:tcW w:w="709" w:type="dxa"/>
            <w:vAlign w:val="bottom"/>
          </w:tcPr>
          <w:p w:rsidR="00D5624C" w:rsidRPr="00D511F1" w:rsidRDefault="00D5624C" w:rsidP="00382A25">
            <w:pPr>
              <w:spacing w:before="100" w:beforeAutospacing="1" w:after="119" w:line="90" w:lineRule="atLeast"/>
              <w:jc w:val="right"/>
              <w:rPr>
                <w:sz w:val="18"/>
                <w:szCs w:val="18"/>
              </w:rPr>
            </w:pPr>
            <w:r w:rsidRPr="00D511F1">
              <w:rPr>
                <w:sz w:val="18"/>
                <w:szCs w:val="18"/>
              </w:rPr>
              <w:t>60</w:t>
            </w:r>
          </w:p>
        </w:tc>
        <w:tc>
          <w:tcPr>
            <w:tcW w:w="992" w:type="dxa"/>
            <w:vAlign w:val="bottom"/>
          </w:tcPr>
          <w:p w:rsidR="00D5624C" w:rsidRPr="00D511F1" w:rsidRDefault="00D5624C" w:rsidP="00382A25">
            <w:pPr>
              <w:spacing w:before="100" w:beforeAutospacing="1" w:after="119" w:line="90" w:lineRule="atLeast"/>
              <w:rPr>
                <w:sz w:val="18"/>
                <w:szCs w:val="18"/>
              </w:rPr>
            </w:pPr>
            <w:r>
              <w:rPr>
                <w:sz w:val="18"/>
                <w:szCs w:val="18"/>
              </w:rPr>
              <w:t>470,00</w:t>
            </w:r>
          </w:p>
        </w:tc>
        <w:tc>
          <w:tcPr>
            <w:tcW w:w="1276" w:type="dxa"/>
            <w:vAlign w:val="bottom"/>
          </w:tcPr>
          <w:p w:rsidR="00D5624C" w:rsidRPr="00D511F1" w:rsidRDefault="00D5624C" w:rsidP="00BB3838">
            <w:pPr>
              <w:spacing w:before="100" w:beforeAutospacing="1" w:after="119" w:line="90" w:lineRule="atLeast"/>
              <w:jc w:val="right"/>
              <w:rPr>
                <w:sz w:val="18"/>
                <w:szCs w:val="18"/>
              </w:rPr>
            </w:pPr>
            <w:r w:rsidRPr="00D511F1">
              <w:rPr>
                <w:sz w:val="18"/>
                <w:szCs w:val="18"/>
              </w:rPr>
              <w:t>2</w:t>
            </w:r>
            <w:r>
              <w:rPr>
                <w:sz w:val="18"/>
                <w:szCs w:val="18"/>
              </w:rPr>
              <w:t>8</w:t>
            </w:r>
            <w:r w:rsidRPr="00D511F1">
              <w:rPr>
                <w:sz w:val="18"/>
                <w:szCs w:val="18"/>
              </w:rPr>
              <w:t> </w:t>
            </w:r>
            <w:r>
              <w:rPr>
                <w:sz w:val="18"/>
                <w:szCs w:val="18"/>
              </w:rPr>
              <w:t>2</w:t>
            </w:r>
            <w:r w:rsidRPr="00D511F1">
              <w:rPr>
                <w:sz w:val="18"/>
                <w:szCs w:val="18"/>
              </w:rPr>
              <w:t>00,00</w:t>
            </w:r>
          </w:p>
        </w:tc>
        <w:tc>
          <w:tcPr>
            <w:tcW w:w="1134" w:type="dxa"/>
          </w:tcPr>
          <w:p w:rsidR="00D5624C" w:rsidRPr="000735E9" w:rsidRDefault="00D5624C" w:rsidP="00441DAE">
            <w:pPr>
              <w:jc w:val="right"/>
              <w:rPr>
                <w:color w:val="000000"/>
                <w:sz w:val="18"/>
                <w:szCs w:val="18"/>
              </w:rPr>
            </w:pPr>
            <w:r w:rsidRPr="000735E9">
              <w:rPr>
                <w:color w:val="000000"/>
                <w:sz w:val="18"/>
                <w:szCs w:val="18"/>
              </w:rPr>
              <w:t>По  заявке заказчика</w:t>
            </w:r>
          </w:p>
        </w:tc>
      </w:tr>
      <w:tr w:rsidR="00D5624C" w:rsidRPr="00C16F14" w:rsidTr="00093FE3">
        <w:trPr>
          <w:trHeight w:val="374"/>
        </w:trPr>
        <w:tc>
          <w:tcPr>
            <w:tcW w:w="425" w:type="dxa"/>
            <w:vAlign w:val="center"/>
          </w:tcPr>
          <w:p w:rsidR="00D5624C" w:rsidRPr="00EB1C5F" w:rsidRDefault="00D5624C" w:rsidP="00382A25">
            <w:pPr>
              <w:jc w:val="right"/>
              <w:rPr>
                <w:color w:val="000000"/>
                <w:sz w:val="18"/>
                <w:szCs w:val="18"/>
              </w:rPr>
            </w:pPr>
            <w:r>
              <w:rPr>
                <w:color w:val="000000"/>
                <w:sz w:val="18"/>
                <w:szCs w:val="18"/>
              </w:rPr>
              <w:t>9</w:t>
            </w:r>
          </w:p>
        </w:tc>
        <w:tc>
          <w:tcPr>
            <w:tcW w:w="2553" w:type="dxa"/>
            <w:vAlign w:val="center"/>
          </w:tcPr>
          <w:p w:rsidR="00D5624C" w:rsidRPr="00F9100A" w:rsidRDefault="00D5624C" w:rsidP="00441DAE">
            <w:pPr>
              <w:pStyle w:val="a5"/>
              <w:rPr>
                <w:sz w:val="18"/>
                <w:szCs w:val="18"/>
              </w:rPr>
            </w:pPr>
            <w:r w:rsidRPr="00F9100A">
              <w:rPr>
                <w:color w:val="000000"/>
                <w:sz w:val="18"/>
                <w:szCs w:val="18"/>
              </w:rPr>
              <w:t xml:space="preserve">Набор </w:t>
            </w:r>
            <w:proofErr w:type="spellStart"/>
            <w:r w:rsidRPr="00F9100A">
              <w:rPr>
                <w:color w:val="000000"/>
                <w:sz w:val="18"/>
                <w:szCs w:val="18"/>
              </w:rPr>
              <w:t>однопростветного</w:t>
            </w:r>
            <w:proofErr w:type="spellEnd"/>
            <w:r w:rsidRPr="00F9100A">
              <w:rPr>
                <w:color w:val="000000"/>
                <w:sz w:val="18"/>
                <w:szCs w:val="18"/>
              </w:rPr>
              <w:t xml:space="preserve"> катетера</w:t>
            </w:r>
          </w:p>
        </w:tc>
        <w:tc>
          <w:tcPr>
            <w:tcW w:w="3686" w:type="dxa"/>
            <w:vAlign w:val="center"/>
          </w:tcPr>
          <w:p w:rsidR="00D5624C" w:rsidRPr="00F9100A" w:rsidRDefault="00D5624C" w:rsidP="00441DAE">
            <w:pPr>
              <w:rPr>
                <w:sz w:val="18"/>
                <w:szCs w:val="18"/>
              </w:rPr>
            </w:pPr>
            <w:r w:rsidRPr="00F9100A">
              <w:rPr>
                <w:bCs/>
                <w:sz w:val="18"/>
                <w:szCs w:val="18"/>
              </w:rPr>
              <w:t xml:space="preserve">Игла </w:t>
            </w:r>
            <w:proofErr w:type="spellStart"/>
            <w:r w:rsidRPr="00F9100A">
              <w:rPr>
                <w:bCs/>
                <w:sz w:val="18"/>
                <w:szCs w:val="18"/>
              </w:rPr>
              <w:t>сельдингера</w:t>
            </w:r>
            <w:proofErr w:type="spellEnd"/>
            <w:r w:rsidRPr="00F9100A">
              <w:rPr>
                <w:bCs/>
                <w:sz w:val="18"/>
                <w:szCs w:val="18"/>
              </w:rPr>
              <w:t xml:space="preserve"> g18 (1.3 </w:t>
            </w:r>
            <w:proofErr w:type="spellStart"/>
            <w:r w:rsidRPr="00F9100A">
              <w:rPr>
                <w:bCs/>
                <w:sz w:val="18"/>
                <w:szCs w:val="18"/>
              </w:rPr>
              <w:t>x</w:t>
            </w:r>
            <w:proofErr w:type="spellEnd"/>
            <w:r w:rsidRPr="00F9100A">
              <w:rPr>
                <w:bCs/>
                <w:sz w:val="18"/>
                <w:szCs w:val="18"/>
              </w:rPr>
              <w:t xml:space="preserve"> 70мм)</w:t>
            </w:r>
            <w:r w:rsidRPr="00F9100A">
              <w:rPr>
                <w:bCs/>
                <w:sz w:val="18"/>
                <w:szCs w:val="18"/>
              </w:rPr>
              <w:br/>
              <w:t xml:space="preserve">катетер с мягким кончиком, </w:t>
            </w:r>
            <w:proofErr w:type="spellStart"/>
            <w:r w:rsidRPr="00F9100A">
              <w:rPr>
                <w:bCs/>
                <w:sz w:val="18"/>
                <w:szCs w:val="18"/>
              </w:rPr>
              <w:t>rg</w:t>
            </w:r>
            <w:proofErr w:type="spellEnd"/>
            <w:r w:rsidRPr="00F9100A">
              <w:rPr>
                <w:bCs/>
                <w:sz w:val="18"/>
                <w:szCs w:val="18"/>
              </w:rPr>
              <w:t xml:space="preserve"> -контрастный из полиуретана,  размерами: f6/g14 (диаметром 1,4 </w:t>
            </w:r>
            <w:proofErr w:type="spellStart"/>
            <w:r w:rsidRPr="00F9100A">
              <w:rPr>
                <w:bCs/>
                <w:sz w:val="18"/>
                <w:szCs w:val="18"/>
              </w:rPr>
              <w:t>x</w:t>
            </w:r>
            <w:proofErr w:type="spellEnd"/>
            <w:r w:rsidRPr="00F9100A">
              <w:rPr>
                <w:bCs/>
                <w:sz w:val="18"/>
                <w:szCs w:val="18"/>
              </w:rPr>
              <w:t xml:space="preserve"> 2.1мм х20 см); скорость потока 80 мл/мин. Проводник 0.89мм </w:t>
            </w:r>
            <w:proofErr w:type="spellStart"/>
            <w:r w:rsidRPr="00F9100A">
              <w:rPr>
                <w:bCs/>
                <w:sz w:val="18"/>
                <w:szCs w:val="18"/>
              </w:rPr>
              <w:t>х</w:t>
            </w:r>
            <w:proofErr w:type="spellEnd"/>
            <w:r w:rsidRPr="00F9100A">
              <w:rPr>
                <w:bCs/>
                <w:sz w:val="18"/>
                <w:szCs w:val="18"/>
              </w:rPr>
              <w:t xml:space="preserve"> 50см; с гибким j-наконечником (</w:t>
            </w:r>
            <w:proofErr w:type="spellStart"/>
            <w:r w:rsidRPr="00F9100A">
              <w:rPr>
                <w:bCs/>
                <w:sz w:val="18"/>
                <w:szCs w:val="18"/>
              </w:rPr>
              <w:t>изгибоутойчивый</w:t>
            </w:r>
            <w:proofErr w:type="spellEnd"/>
            <w:r w:rsidRPr="00F9100A">
              <w:rPr>
                <w:bCs/>
                <w:sz w:val="18"/>
                <w:szCs w:val="18"/>
              </w:rPr>
              <w:t>) в эргономичном держателе.</w:t>
            </w:r>
            <w:r w:rsidRPr="00F9100A">
              <w:rPr>
                <w:bCs/>
                <w:sz w:val="18"/>
                <w:szCs w:val="18"/>
              </w:rPr>
              <w:br/>
              <w:t xml:space="preserve">Дилататор, фиксирующий передвижной зажим. </w:t>
            </w:r>
            <w:r w:rsidRPr="00F9100A">
              <w:rPr>
                <w:bCs/>
                <w:sz w:val="18"/>
                <w:szCs w:val="18"/>
              </w:rPr>
              <w:br/>
              <w:t xml:space="preserve">Набор с </w:t>
            </w:r>
            <w:proofErr w:type="spellStart"/>
            <w:r w:rsidRPr="00F9100A">
              <w:rPr>
                <w:bCs/>
                <w:sz w:val="18"/>
                <w:szCs w:val="18"/>
              </w:rPr>
              <w:t>экг</w:t>
            </w:r>
            <w:proofErr w:type="spellEnd"/>
            <w:r w:rsidRPr="00F9100A">
              <w:rPr>
                <w:bCs/>
                <w:sz w:val="18"/>
                <w:szCs w:val="18"/>
              </w:rPr>
              <w:t xml:space="preserve"> кабелем  без латекса. Без </w:t>
            </w:r>
            <w:proofErr w:type="spellStart"/>
            <w:r w:rsidRPr="00F9100A">
              <w:rPr>
                <w:bCs/>
                <w:sz w:val="18"/>
                <w:szCs w:val="18"/>
              </w:rPr>
              <w:t>дэгф</w:t>
            </w:r>
            <w:proofErr w:type="spellEnd"/>
            <w:r w:rsidRPr="00F9100A">
              <w:rPr>
                <w:bCs/>
                <w:sz w:val="18"/>
                <w:szCs w:val="18"/>
              </w:rPr>
              <w:t>.</w:t>
            </w:r>
            <w:r w:rsidRPr="00F9100A">
              <w:rPr>
                <w:bCs/>
                <w:sz w:val="18"/>
                <w:szCs w:val="18"/>
              </w:rPr>
              <w:br/>
              <w:t xml:space="preserve">Стерильный, для однократного применения. </w:t>
            </w:r>
          </w:p>
        </w:tc>
        <w:tc>
          <w:tcPr>
            <w:tcW w:w="708" w:type="dxa"/>
            <w:vAlign w:val="bottom"/>
          </w:tcPr>
          <w:p w:rsidR="00D5624C" w:rsidRPr="00D511F1" w:rsidRDefault="00D5624C" w:rsidP="00382A25">
            <w:pPr>
              <w:spacing w:before="100" w:beforeAutospacing="1" w:after="119" w:line="90" w:lineRule="atLeast"/>
              <w:rPr>
                <w:sz w:val="18"/>
                <w:szCs w:val="18"/>
              </w:rPr>
            </w:pPr>
            <w:proofErr w:type="spellStart"/>
            <w:r w:rsidRPr="00D511F1">
              <w:rPr>
                <w:sz w:val="18"/>
                <w:szCs w:val="18"/>
              </w:rPr>
              <w:t>шт</w:t>
            </w:r>
            <w:proofErr w:type="spellEnd"/>
          </w:p>
        </w:tc>
        <w:tc>
          <w:tcPr>
            <w:tcW w:w="709" w:type="dxa"/>
            <w:vAlign w:val="bottom"/>
          </w:tcPr>
          <w:p w:rsidR="00D5624C" w:rsidRPr="00D511F1" w:rsidRDefault="00D5624C" w:rsidP="00382A25">
            <w:pPr>
              <w:spacing w:before="100" w:beforeAutospacing="1" w:after="119" w:line="90" w:lineRule="atLeast"/>
              <w:jc w:val="right"/>
              <w:rPr>
                <w:sz w:val="18"/>
                <w:szCs w:val="18"/>
              </w:rPr>
            </w:pPr>
            <w:r w:rsidRPr="00D511F1">
              <w:rPr>
                <w:sz w:val="18"/>
                <w:szCs w:val="18"/>
              </w:rPr>
              <w:t>40</w:t>
            </w:r>
          </w:p>
        </w:tc>
        <w:tc>
          <w:tcPr>
            <w:tcW w:w="992" w:type="dxa"/>
            <w:vAlign w:val="bottom"/>
          </w:tcPr>
          <w:p w:rsidR="00D5624C" w:rsidRPr="00D511F1" w:rsidRDefault="00D5624C" w:rsidP="00382A25">
            <w:pPr>
              <w:spacing w:before="100" w:beforeAutospacing="1" w:after="119" w:line="90" w:lineRule="atLeast"/>
              <w:rPr>
                <w:sz w:val="18"/>
                <w:szCs w:val="18"/>
              </w:rPr>
            </w:pPr>
            <w:r>
              <w:rPr>
                <w:sz w:val="18"/>
                <w:szCs w:val="18"/>
              </w:rPr>
              <w:t xml:space="preserve"> 8 000,00</w:t>
            </w:r>
          </w:p>
        </w:tc>
        <w:tc>
          <w:tcPr>
            <w:tcW w:w="1276" w:type="dxa"/>
            <w:vAlign w:val="bottom"/>
          </w:tcPr>
          <w:p w:rsidR="00D5624C" w:rsidRPr="00D511F1" w:rsidRDefault="00D5624C" w:rsidP="00BB3838">
            <w:pPr>
              <w:spacing w:before="100" w:beforeAutospacing="1" w:after="119" w:line="90" w:lineRule="atLeast"/>
              <w:jc w:val="right"/>
              <w:rPr>
                <w:sz w:val="18"/>
                <w:szCs w:val="18"/>
              </w:rPr>
            </w:pPr>
            <w:r>
              <w:rPr>
                <w:sz w:val="18"/>
                <w:szCs w:val="18"/>
              </w:rPr>
              <w:t>320 000,00</w:t>
            </w:r>
          </w:p>
        </w:tc>
        <w:tc>
          <w:tcPr>
            <w:tcW w:w="1134" w:type="dxa"/>
          </w:tcPr>
          <w:p w:rsidR="00D5624C" w:rsidRPr="000735E9" w:rsidRDefault="00D5624C" w:rsidP="00441DAE">
            <w:pPr>
              <w:jc w:val="right"/>
              <w:rPr>
                <w:color w:val="000000"/>
                <w:sz w:val="18"/>
                <w:szCs w:val="18"/>
              </w:rPr>
            </w:pPr>
            <w:r w:rsidRPr="000735E9">
              <w:rPr>
                <w:color w:val="000000"/>
                <w:sz w:val="18"/>
                <w:szCs w:val="18"/>
              </w:rPr>
              <w:t>По  заявке заказчика</w:t>
            </w:r>
          </w:p>
        </w:tc>
      </w:tr>
      <w:tr w:rsidR="00D5624C" w:rsidRPr="00C16F14" w:rsidTr="00D65C79">
        <w:trPr>
          <w:trHeight w:val="374"/>
        </w:trPr>
        <w:tc>
          <w:tcPr>
            <w:tcW w:w="425" w:type="dxa"/>
            <w:vAlign w:val="center"/>
          </w:tcPr>
          <w:p w:rsidR="00D5624C" w:rsidRPr="00EB1C5F" w:rsidRDefault="00D5624C" w:rsidP="00382A25">
            <w:pPr>
              <w:jc w:val="right"/>
              <w:rPr>
                <w:color w:val="000000"/>
                <w:sz w:val="18"/>
                <w:szCs w:val="18"/>
              </w:rPr>
            </w:pPr>
            <w:r>
              <w:rPr>
                <w:color w:val="000000"/>
                <w:sz w:val="18"/>
                <w:szCs w:val="18"/>
              </w:rPr>
              <w:t>10</w:t>
            </w:r>
          </w:p>
        </w:tc>
        <w:tc>
          <w:tcPr>
            <w:tcW w:w="2553" w:type="dxa"/>
            <w:vAlign w:val="center"/>
          </w:tcPr>
          <w:p w:rsidR="00D5624C" w:rsidRPr="00F9100A" w:rsidRDefault="00D5624C" w:rsidP="00BB3838">
            <w:pPr>
              <w:pStyle w:val="a5"/>
              <w:rPr>
                <w:sz w:val="18"/>
                <w:szCs w:val="18"/>
              </w:rPr>
            </w:pPr>
            <w:r w:rsidRPr="00F9100A">
              <w:rPr>
                <w:color w:val="000000"/>
                <w:sz w:val="18"/>
                <w:szCs w:val="18"/>
              </w:rPr>
              <w:t xml:space="preserve">Шприц одноразовый тип Жане 150 мл </w:t>
            </w:r>
            <w:r>
              <w:rPr>
                <w:color w:val="000000"/>
                <w:sz w:val="18"/>
                <w:szCs w:val="18"/>
              </w:rPr>
              <w:t>с наконечником</w:t>
            </w:r>
          </w:p>
        </w:tc>
        <w:tc>
          <w:tcPr>
            <w:tcW w:w="3686" w:type="dxa"/>
            <w:vAlign w:val="center"/>
          </w:tcPr>
          <w:p w:rsidR="00D5624C" w:rsidRPr="00F9100A" w:rsidRDefault="00D5624C" w:rsidP="003B751E">
            <w:pPr>
              <w:pStyle w:val="a5"/>
              <w:rPr>
                <w:sz w:val="18"/>
                <w:szCs w:val="18"/>
              </w:rPr>
            </w:pPr>
            <w:r w:rsidRPr="00F9100A">
              <w:rPr>
                <w:color w:val="000000"/>
                <w:sz w:val="18"/>
                <w:szCs w:val="18"/>
              </w:rPr>
              <w:t xml:space="preserve">Шприц одноразовый тип Жане 150 мл </w:t>
            </w:r>
            <w:r>
              <w:rPr>
                <w:color w:val="000000"/>
                <w:sz w:val="18"/>
                <w:szCs w:val="18"/>
              </w:rPr>
              <w:t>с наконечником</w:t>
            </w:r>
          </w:p>
        </w:tc>
        <w:tc>
          <w:tcPr>
            <w:tcW w:w="708" w:type="dxa"/>
            <w:vAlign w:val="bottom"/>
          </w:tcPr>
          <w:p w:rsidR="00D5624C" w:rsidRPr="00D511F1" w:rsidRDefault="00D5624C" w:rsidP="00382A25">
            <w:pPr>
              <w:spacing w:before="100" w:beforeAutospacing="1" w:after="119" w:line="90" w:lineRule="atLeast"/>
              <w:rPr>
                <w:sz w:val="18"/>
                <w:szCs w:val="18"/>
              </w:rPr>
            </w:pPr>
            <w:proofErr w:type="spellStart"/>
            <w:r>
              <w:rPr>
                <w:sz w:val="18"/>
                <w:szCs w:val="18"/>
              </w:rPr>
              <w:t>шт</w:t>
            </w:r>
            <w:proofErr w:type="spellEnd"/>
          </w:p>
        </w:tc>
        <w:tc>
          <w:tcPr>
            <w:tcW w:w="709" w:type="dxa"/>
            <w:vAlign w:val="bottom"/>
          </w:tcPr>
          <w:p w:rsidR="00D5624C" w:rsidRPr="00D511F1" w:rsidRDefault="00D5624C" w:rsidP="00382A25">
            <w:pPr>
              <w:spacing w:before="100" w:beforeAutospacing="1" w:after="119" w:line="90" w:lineRule="atLeast"/>
              <w:jc w:val="right"/>
              <w:rPr>
                <w:sz w:val="18"/>
                <w:szCs w:val="18"/>
              </w:rPr>
            </w:pPr>
            <w:r>
              <w:rPr>
                <w:sz w:val="18"/>
                <w:szCs w:val="18"/>
              </w:rPr>
              <w:t>16</w:t>
            </w:r>
          </w:p>
        </w:tc>
        <w:tc>
          <w:tcPr>
            <w:tcW w:w="992" w:type="dxa"/>
            <w:vAlign w:val="bottom"/>
          </w:tcPr>
          <w:p w:rsidR="00D5624C" w:rsidRPr="00D511F1" w:rsidRDefault="00D5624C" w:rsidP="00382A25">
            <w:pPr>
              <w:spacing w:before="100" w:beforeAutospacing="1" w:after="119" w:line="90" w:lineRule="atLeast"/>
              <w:rPr>
                <w:sz w:val="18"/>
                <w:szCs w:val="18"/>
              </w:rPr>
            </w:pPr>
            <w:r>
              <w:rPr>
                <w:sz w:val="18"/>
                <w:szCs w:val="18"/>
              </w:rPr>
              <w:t>450,00</w:t>
            </w:r>
          </w:p>
        </w:tc>
        <w:tc>
          <w:tcPr>
            <w:tcW w:w="1276" w:type="dxa"/>
            <w:vAlign w:val="bottom"/>
          </w:tcPr>
          <w:p w:rsidR="00D5624C" w:rsidRPr="00D511F1" w:rsidRDefault="00D5624C" w:rsidP="00382A25">
            <w:pPr>
              <w:spacing w:before="100" w:beforeAutospacing="1" w:after="119" w:line="90" w:lineRule="atLeast"/>
              <w:jc w:val="right"/>
              <w:rPr>
                <w:sz w:val="18"/>
                <w:szCs w:val="18"/>
              </w:rPr>
            </w:pPr>
            <w:r>
              <w:rPr>
                <w:sz w:val="18"/>
                <w:szCs w:val="18"/>
              </w:rPr>
              <w:t>7 200,00</w:t>
            </w:r>
          </w:p>
        </w:tc>
        <w:tc>
          <w:tcPr>
            <w:tcW w:w="1134" w:type="dxa"/>
          </w:tcPr>
          <w:p w:rsidR="00D5624C" w:rsidRPr="000735E9" w:rsidRDefault="00D5624C" w:rsidP="00441DAE">
            <w:pPr>
              <w:jc w:val="right"/>
              <w:rPr>
                <w:color w:val="000000"/>
                <w:sz w:val="18"/>
                <w:szCs w:val="18"/>
              </w:rPr>
            </w:pPr>
            <w:r w:rsidRPr="000735E9">
              <w:rPr>
                <w:color w:val="000000"/>
                <w:sz w:val="18"/>
                <w:szCs w:val="18"/>
              </w:rPr>
              <w:t>По  заявке заказчика</w:t>
            </w:r>
          </w:p>
        </w:tc>
      </w:tr>
      <w:tr w:rsidR="00D5624C" w:rsidRPr="00C16F14" w:rsidTr="00D5624C">
        <w:trPr>
          <w:trHeight w:val="374"/>
        </w:trPr>
        <w:tc>
          <w:tcPr>
            <w:tcW w:w="425" w:type="dxa"/>
          </w:tcPr>
          <w:p w:rsidR="00D5624C" w:rsidRPr="00EB1C5F" w:rsidRDefault="00D5624C" w:rsidP="00382A25">
            <w:pPr>
              <w:jc w:val="right"/>
              <w:rPr>
                <w:sz w:val="18"/>
                <w:szCs w:val="18"/>
              </w:rPr>
            </w:pPr>
            <w:r>
              <w:rPr>
                <w:sz w:val="18"/>
                <w:szCs w:val="18"/>
              </w:rPr>
              <w:t>11</w:t>
            </w:r>
          </w:p>
        </w:tc>
        <w:tc>
          <w:tcPr>
            <w:tcW w:w="2553" w:type="dxa"/>
            <w:tcBorders>
              <w:bottom w:val="single" w:sz="4" w:space="0" w:color="auto"/>
            </w:tcBorders>
            <w:vAlign w:val="bottom"/>
          </w:tcPr>
          <w:p w:rsidR="00D5624C" w:rsidRPr="00BB3838" w:rsidRDefault="00D5624C" w:rsidP="00382A25">
            <w:pPr>
              <w:spacing w:before="100" w:beforeAutospacing="1" w:after="119" w:line="90" w:lineRule="atLeast"/>
              <w:rPr>
                <w:sz w:val="18"/>
                <w:szCs w:val="18"/>
                <w:highlight w:val="yellow"/>
              </w:rPr>
            </w:pPr>
            <w:r w:rsidRPr="00D5624C">
              <w:rPr>
                <w:sz w:val="18"/>
                <w:szCs w:val="18"/>
              </w:rPr>
              <w:t xml:space="preserve">Наконечник для кружки </w:t>
            </w:r>
            <w:proofErr w:type="spellStart"/>
            <w:r w:rsidRPr="00D5624C">
              <w:rPr>
                <w:sz w:val="18"/>
                <w:szCs w:val="18"/>
              </w:rPr>
              <w:t>Эсмарха</w:t>
            </w:r>
            <w:proofErr w:type="spellEnd"/>
          </w:p>
        </w:tc>
        <w:tc>
          <w:tcPr>
            <w:tcW w:w="3686" w:type="dxa"/>
            <w:vAlign w:val="bottom"/>
          </w:tcPr>
          <w:p w:rsidR="00D5624C" w:rsidRPr="00D511F1" w:rsidRDefault="00D5624C" w:rsidP="00382A25">
            <w:pPr>
              <w:spacing w:before="100" w:beforeAutospacing="1" w:after="119" w:line="90" w:lineRule="atLeast"/>
              <w:rPr>
                <w:sz w:val="18"/>
                <w:szCs w:val="18"/>
              </w:rPr>
            </w:pPr>
            <w:r w:rsidRPr="00D511F1">
              <w:rPr>
                <w:rStyle w:val="extended-textshort"/>
                <w:bCs/>
                <w:sz w:val="18"/>
                <w:szCs w:val="18"/>
              </w:rPr>
              <w:t>Наконечник</w:t>
            </w:r>
            <w:r w:rsidRPr="00D511F1">
              <w:rPr>
                <w:rStyle w:val="extended-textshort"/>
                <w:sz w:val="18"/>
                <w:szCs w:val="18"/>
              </w:rPr>
              <w:t xml:space="preserve"> </w:t>
            </w:r>
            <w:r w:rsidRPr="00D511F1">
              <w:rPr>
                <w:rStyle w:val="extended-textshort"/>
                <w:bCs/>
                <w:sz w:val="18"/>
                <w:szCs w:val="18"/>
              </w:rPr>
              <w:t>для</w:t>
            </w:r>
            <w:r w:rsidRPr="00D511F1">
              <w:rPr>
                <w:rStyle w:val="extended-textshort"/>
                <w:sz w:val="18"/>
                <w:szCs w:val="18"/>
              </w:rPr>
              <w:t xml:space="preserve"> </w:t>
            </w:r>
            <w:r w:rsidRPr="00D511F1">
              <w:rPr>
                <w:rStyle w:val="extended-textshort"/>
                <w:bCs/>
                <w:sz w:val="18"/>
                <w:szCs w:val="18"/>
              </w:rPr>
              <w:t>кружки</w:t>
            </w:r>
            <w:r w:rsidRPr="00D511F1">
              <w:rPr>
                <w:rStyle w:val="extended-textshort"/>
                <w:sz w:val="18"/>
                <w:szCs w:val="18"/>
              </w:rPr>
              <w:t xml:space="preserve"> </w:t>
            </w:r>
            <w:proofErr w:type="spellStart"/>
            <w:r w:rsidRPr="00D511F1">
              <w:rPr>
                <w:rStyle w:val="extended-textshort"/>
                <w:bCs/>
                <w:sz w:val="18"/>
                <w:szCs w:val="18"/>
              </w:rPr>
              <w:t>Эсмарха</w:t>
            </w:r>
            <w:proofErr w:type="spellEnd"/>
            <w:r w:rsidRPr="00D511F1">
              <w:rPr>
                <w:rStyle w:val="extended-textshort"/>
                <w:sz w:val="18"/>
                <w:szCs w:val="18"/>
              </w:rPr>
              <w:t xml:space="preserve"> и </w:t>
            </w:r>
            <w:proofErr w:type="spellStart"/>
            <w:r w:rsidRPr="00D511F1">
              <w:rPr>
                <w:rStyle w:val="extended-textshort"/>
                <w:sz w:val="18"/>
                <w:szCs w:val="18"/>
              </w:rPr>
              <w:t>микроклизм</w:t>
            </w:r>
            <w:proofErr w:type="spellEnd"/>
            <w:r w:rsidRPr="00D511F1">
              <w:rPr>
                <w:rStyle w:val="extended-textshort"/>
                <w:sz w:val="18"/>
                <w:szCs w:val="18"/>
              </w:rPr>
              <w:t xml:space="preserve"> -предназначаются для промывания и спринцевания полостей </w:t>
            </w:r>
            <w:proofErr w:type="spellStart"/>
            <w:r w:rsidRPr="00D511F1">
              <w:rPr>
                <w:rStyle w:val="extended-textshort"/>
                <w:sz w:val="18"/>
                <w:szCs w:val="18"/>
              </w:rPr>
              <w:t>организма</w:t>
            </w:r>
            <w:r>
              <w:rPr>
                <w:rStyle w:val="extended-textshort"/>
                <w:sz w:val="18"/>
                <w:szCs w:val="18"/>
              </w:rPr>
              <w:t>,</w:t>
            </w:r>
            <w:r w:rsidRPr="00D511F1">
              <w:rPr>
                <w:rStyle w:val="extended-textshort"/>
                <w:sz w:val="18"/>
                <w:szCs w:val="18"/>
              </w:rPr>
              <w:t>размер</w:t>
            </w:r>
            <w:proofErr w:type="spellEnd"/>
            <w:r w:rsidRPr="00D511F1">
              <w:rPr>
                <w:rStyle w:val="extended-textshort"/>
                <w:sz w:val="18"/>
                <w:szCs w:val="18"/>
              </w:rPr>
              <w:t xml:space="preserve"> 8,0х160 мм.</w:t>
            </w:r>
          </w:p>
        </w:tc>
        <w:tc>
          <w:tcPr>
            <w:tcW w:w="708" w:type="dxa"/>
            <w:vAlign w:val="bottom"/>
          </w:tcPr>
          <w:p w:rsidR="00D5624C" w:rsidRPr="00D511F1" w:rsidRDefault="00D5624C" w:rsidP="00382A25">
            <w:pPr>
              <w:spacing w:before="100" w:beforeAutospacing="1" w:after="119" w:line="90" w:lineRule="atLeast"/>
              <w:rPr>
                <w:sz w:val="18"/>
                <w:szCs w:val="18"/>
              </w:rPr>
            </w:pPr>
            <w:proofErr w:type="spellStart"/>
            <w:r>
              <w:rPr>
                <w:sz w:val="18"/>
                <w:szCs w:val="18"/>
              </w:rPr>
              <w:t>шт</w:t>
            </w:r>
            <w:proofErr w:type="spellEnd"/>
          </w:p>
        </w:tc>
        <w:tc>
          <w:tcPr>
            <w:tcW w:w="709" w:type="dxa"/>
            <w:vAlign w:val="bottom"/>
          </w:tcPr>
          <w:p w:rsidR="00D5624C" w:rsidRPr="00D511F1" w:rsidRDefault="00D5624C" w:rsidP="00382A25">
            <w:pPr>
              <w:spacing w:before="100" w:beforeAutospacing="1" w:after="119" w:line="90" w:lineRule="atLeast"/>
              <w:jc w:val="right"/>
              <w:rPr>
                <w:sz w:val="18"/>
                <w:szCs w:val="18"/>
              </w:rPr>
            </w:pPr>
            <w:r>
              <w:rPr>
                <w:sz w:val="18"/>
                <w:szCs w:val="18"/>
              </w:rPr>
              <w:t>50</w:t>
            </w:r>
          </w:p>
        </w:tc>
        <w:tc>
          <w:tcPr>
            <w:tcW w:w="992" w:type="dxa"/>
            <w:vAlign w:val="bottom"/>
          </w:tcPr>
          <w:p w:rsidR="00D5624C" w:rsidRPr="00D511F1" w:rsidRDefault="00D5624C" w:rsidP="00382A25">
            <w:pPr>
              <w:spacing w:before="100" w:beforeAutospacing="1" w:after="119" w:line="90" w:lineRule="atLeast"/>
              <w:rPr>
                <w:sz w:val="18"/>
                <w:szCs w:val="18"/>
              </w:rPr>
            </w:pPr>
            <w:r>
              <w:rPr>
                <w:sz w:val="18"/>
                <w:szCs w:val="18"/>
              </w:rPr>
              <w:t>100,00</w:t>
            </w:r>
          </w:p>
        </w:tc>
        <w:tc>
          <w:tcPr>
            <w:tcW w:w="1276" w:type="dxa"/>
            <w:vAlign w:val="bottom"/>
          </w:tcPr>
          <w:p w:rsidR="00D5624C" w:rsidRPr="00D511F1" w:rsidRDefault="00D5624C" w:rsidP="00382A25">
            <w:pPr>
              <w:spacing w:before="100" w:beforeAutospacing="1" w:after="119" w:line="90" w:lineRule="atLeast"/>
              <w:jc w:val="right"/>
              <w:rPr>
                <w:sz w:val="18"/>
                <w:szCs w:val="18"/>
              </w:rPr>
            </w:pPr>
            <w:r>
              <w:rPr>
                <w:sz w:val="18"/>
                <w:szCs w:val="18"/>
              </w:rPr>
              <w:t>5 000,00</w:t>
            </w:r>
          </w:p>
        </w:tc>
        <w:tc>
          <w:tcPr>
            <w:tcW w:w="1134" w:type="dxa"/>
          </w:tcPr>
          <w:p w:rsidR="00D5624C" w:rsidRPr="000735E9" w:rsidRDefault="00D5624C" w:rsidP="00441DAE">
            <w:pPr>
              <w:jc w:val="right"/>
              <w:rPr>
                <w:color w:val="000000"/>
                <w:sz w:val="18"/>
                <w:szCs w:val="18"/>
              </w:rPr>
            </w:pPr>
            <w:r w:rsidRPr="000735E9">
              <w:rPr>
                <w:color w:val="000000"/>
                <w:sz w:val="18"/>
                <w:szCs w:val="18"/>
              </w:rPr>
              <w:t>По  заявке заказчика</w:t>
            </w:r>
          </w:p>
        </w:tc>
      </w:tr>
      <w:tr w:rsidR="00D5624C" w:rsidRPr="00C16F14" w:rsidTr="00D5624C">
        <w:trPr>
          <w:trHeight w:val="4703"/>
        </w:trPr>
        <w:tc>
          <w:tcPr>
            <w:tcW w:w="425" w:type="dxa"/>
            <w:vAlign w:val="center"/>
          </w:tcPr>
          <w:p w:rsidR="00D5624C" w:rsidRPr="00EB1C5F" w:rsidRDefault="00D5624C" w:rsidP="00382A25">
            <w:pPr>
              <w:jc w:val="right"/>
              <w:rPr>
                <w:color w:val="000000"/>
                <w:sz w:val="18"/>
                <w:szCs w:val="18"/>
              </w:rPr>
            </w:pPr>
            <w:r>
              <w:rPr>
                <w:color w:val="000000"/>
                <w:sz w:val="18"/>
                <w:szCs w:val="18"/>
              </w:rPr>
              <w:t>12</w:t>
            </w:r>
          </w:p>
        </w:tc>
        <w:tc>
          <w:tcPr>
            <w:tcW w:w="2553" w:type="dxa"/>
            <w:tcBorders>
              <w:bottom w:val="single" w:sz="4" w:space="0" w:color="auto"/>
            </w:tcBorders>
            <w:vAlign w:val="bottom"/>
          </w:tcPr>
          <w:p w:rsidR="00D5624C" w:rsidRPr="00D5624C" w:rsidRDefault="00D5624C" w:rsidP="00D5624C">
            <w:pPr>
              <w:spacing w:after="119" w:line="90" w:lineRule="atLeast"/>
              <w:rPr>
                <w:sz w:val="18"/>
                <w:szCs w:val="18"/>
              </w:rPr>
            </w:pPr>
            <w:r w:rsidRPr="00D5624C">
              <w:rPr>
                <w:sz w:val="18"/>
                <w:szCs w:val="18"/>
              </w:rPr>
              <w:t>Индивидуальный компрессорный  ингалятор</w:t>
            </w:r>
          </w:p>
        </w:tc>
        <w:tc>
          <w:tcPr>
            <w:tcW w:w="3686" w:type="dxa"/>
            <w:vAlign w:val="bottom"/>
          </w:tcPr>
          <w:p w:rsidR="00D5624C" w:rsidRPr="0029492F" w:rsidRDefault="00D5624C" w:rsidP="00BB3838">
            <w:pPr>
              <w:spacing w:before="100" w:beforeAutospacing="1" w:after="100" w:afterAutospacing="1"/>
              <w:rPr>
                <w:sz w:val="18"/>
                <w:szCs w:val="18"/>
              </w:rPr>
            </w:pPr>
            <w:proofErr w:type="spellStart"/>
            <w:r>
              <w:rPr>
                <w:sz w:val="18"/>
                <w:szCs w:val="18"/>
              </w:rPr>
              <w:t>Назначение:Ингалятор</w:t>
            </w:r>
            <w:proofErr w:type="spellEnd"/>
            <w:r>
              <w:rPr>
                <w:sz w:val="18"/>
                <w:szCs w:val="18"/>
              </w:rPr>
              <w:t xml:space="preserve"> предназначен для проведения </w:t>
            </w:r>
            <w:proofErr w:type="spellStart"/>
            <w:r>
              <w:rPr>
                <w:sz w:val="18"/>
                <w:szCs w:val="18"/>
              </w:rPr>
              <w:t>аэрозольтерапии</w:t>
            </w:r>
            <w:proofErr w:type="spellEnd"/>
            <w:r>
              <w:rPr>
                <w:sz w:val="18"/>
                <w:szCs w:val="18"/>
              </w:rPr>
              <w:t xml:space="preserve">. Рекомендуется для профилактического и лечебного использования, хронических заболеваний легких, верхних, нижних, дыхательных </w:t>
            </w:r>
            <w:r w:rsidRPr="0029492F">
              <w:rPr>
                <w:sz w:val="18"/>
                <w:szCs w:val="18"/>
              </w:rPr>
              <w:t xml:space="preserve"> путей </w:t>
            </w:r>
            <w:r>
              <w:rPr>
                <w:sz w:val="18"/>
                <w:szCs w:val="18"/>
              </w:rPr>
              <w:t xml:space="preserve">.                                                                          Функциональные особенности: Малошумный и быстрый,                                     Средний размер частиц аэрозоля: 4,48 мкм (Распылитель) Расход лекарства- 0,30мл/мин                       Мин.объем лекарственного препарата -2мл.                                             Макс. </w:t>
            </w:r>
            <w:proofErr w:type="spellStart"/>
            <w:r>
              <w:rPr>
                <w:sz w:val="18"/>
                <w:szCs w:val="18"/>
              </w:rPr>
              <w:t>объм</w:t>
            </w:r>
            <w:proofErr w:type="spellEnd"/>
            <w:r>
              <w:rPr>
                <w:sz w:val="18"/>
                <w:szCs w:val="18"/>
              </w:rPr>
              <w:t xml:space="preserve">- 8 мл                                            Время непрерывной работы -60 мин.                    Габаритные размеры – 16,8х17,2х10,7 см.                  Вес не более- 1,2                                                               Комплектация: Ингалятор, шнур электропитания,  распылитель-1 шт. ,   загубник-1 шт., маска взрослая -1 шт., маска детская-1 шт., трубка соединительная -1 шт., входной фильтр-1 </w:t>
            </w:r>
            <w:proofErr w:type="spellStart"/>
            <w:r>
              <w:rPr>
                <w:sz w:val="18"/>
                <w:szCs w:val="18"/>
              </w:rPr>
              <w:t>шт.,паспорт</w:t>
            </w:r>
            <w:proofErr w:type="spellEnd"/>
            <w:r>
              <w:rPr>
                <w:sz w:val="18"/>
                <w:szCs w:val="18"/>
              </w:rPr>
              <w:t>, инструкция, гарантийный талон на 24 месяца.</w:t>
            </w:r>
          </w:p>
          <w:p w:rsidR="00D5624C" w:rsidRPr="007A1FFB" w:rsidRDefault="00D5624C" w:rsidP="00382A25">
            <w:pPr>
              <w:tabs>
                <w:tab w:val="left" w:pos="915"/>
              </w:tabs>
            </w:pPr>
          </w:p>
          <w:p w:rsidR="00D5624C" w:rsidRPr="00D511F1" w:rsidRDefault="00D5624C" w:rsidP="00382A25">
            <w:pPr>
              <w:spacing w:before="100" w:beforeAutospacing="1" w:after="119" w:line="90" w:lineRule="atLeast"/>
              <w:rPr>
                <w:rStyle w:val="extended-textshort"/>
                <w:bCs/>
                <w:sz w:val="18"/>
                <w:szCs w:val="18"/>
              </w:rPr>
            </w:pPr>
          </w:p>
        </w:tc>
        <w:tc>
          <w:tcPr>
            <w:tcW w:w="708" w:type="dxa"/>
            <w:vAlign w:val="bottom"/>
          </w:tcPr>
          <w:p w:rsidR="00D5624C" w:rsidRDefault="00D5624C" w:rsidP="00382A25">
            <w:pPr>
              <w:spacing w:before="100" w:beforeAutospacing="1" w:after="119" w:line="90" w:lineRule="atLeast"/>
              <w:rPr>
                <w:sz w:val="18"/>
                <w:szCs w:val="18"/>
              </w:rPr>
            </w:pPr>
            <w:proofErr w:type="spellStart"/>
            <w:r>
              <w:rPr>
                <w:sz w:val="18"/>
                <w:szCs w:val="18"/>
              </w:rPr>
              <w:t>шт</w:t>
            </w:r>
            <w:proofErr w:type="spellEnd"/>
          </w:p>
        </w:tc>
        <w:tc>
          <w:tcPr>
            <w:tcW w:w="709" w:type="dxa"/>
            <w:vAlign w:val="bottom"/>
          </w:tcPr>
          <w:p w:rsidR="00D5624C" w:rsidRDefault="00D5624C" w:rsidP="00382A25">
            <w:pPr>
              <w:spacing w:before="100" w:beforeAutospacing="1" w:after="119" w:line="90" w:lineRule="atLeast"/>
              <w:jc w:val="right"/>
              <w:rPr>
                <w:sz w:val="18"/>
                <w:szCs w:val="18"/>
              </w:rPr>
            </w:pPr>
            <w:r>
              <w:rPr>
                <w:sz w:val="18"/>
                <w:szCs w:val="18"/>
              </w:rPr>
              <w:t>2</w:t>
            </w:r>
          </w:p>
        </w:tc>
        <w:tc>
          <w:tcPr>
            <w:tcW w:w="992" w:type="dxa"/>
            <w:vAlign w:val="bottom"/>
          </w:tcPr>
          <w:p w:rsidR="00D5624C" w:rsidRDefault="00D5624C" w:rsidP="00BB3838">
            <w:pPr>
              <w:spacing w:before="100" w:beforeAutospacing="1" w:after="119" w:line="90" w:lineRule="atLeast"/>
              <w:rPr>
                <w:sz w:val="18"/>
                <w:szCs w:val="18"/>
              </w:rPr>
            </w:pPr>
            <w:r>
              <w:rPr>
                <w:sz w:val="18"/>
                <w:szCs w:val="18"/>
                <w:lang w:val="en-US"/>
              </w:rPr>
              <w:t>30 0</w:t>
            </w:r>
            <w:r>
              <w:rPr>
                <w:sz w:val="18"/>
                <w:szCs w:val="18"/>
              </w:rPr>
              <w:t>00</w:t>
            </w:r>
          </w:p>
        </w:tc>
        <w:tc>
          <w:tcPr>
            <w:tcW w:w="1276" w:type="dxa"/>
            <w:vAlign w:val="bottom"/>
          </w:tcPr>
          <w:p w:rsidR="00D5624C" w:rsidRDefault="00D5624C" w:rsidP="00D5624C">
            <w:pPr>
              <w:spacing w:before="100" w:beforeAutospacing="1" w:after="119" w:line="90" w:lineRule="atLeast"/>
              <w:jc w:val="right"/>
              <w:rPr>
                <w:sz w:val="18"/>
                <w:szCs w:val="18"/>
              </w:rPr>
            </w:pPr>
            <w:r>
              <w:rPr>
                <w:sz w:val="18"/>
                <w:szCs w:val="18"/>
                <w:lang w:val="en-US"/>
              </w:rPr>
              <w:t>60 0</w:t>
            </w:r>
            <w:r>
              <w:rPr>
                <w:sz w:val="18"/>
                <w:szCs w:val="18"/>
              </w:rPr>
              <w:t>00,00</w:t>
            </w:r>
          </w:p>
        </w:tc>
        <w:tc>
          <w:tcPr>
            <w:tcW w:w="1134" w:type="dxa"/>
          </w:tcPr>
          <w:p w:rsidR="00D5624C" w:rsidRPr="000735E9" w:rsidRDefault="00D5624C" w:rsidP="00441DAE">
            <w:pPr>
              <w:jc w:val="right"/>
              <w:rPr>
                <w:color w:val="000000"/>
                <w:sz w:val="18"/>
                <w:szCs w:val="18"/>
              </w:rPr>
            </w:pPr>
            <w:r w:rsidRPr="000735E9">
              <w:rPr>
                <w:color w:val="000000"/>
                <w:sz w:val="18"/>
                <w:szCs w:val="18"/>
              </w:rPr>
              <w:t>По  заявке заказчика</w:t>
            </w:r>
          </w:p>
        </w:tc>
      </w:tr>
      <w:tr w:rsidR="00D5624C" w:rsidRPr="00C16F14" w:rsidTr="00D5624C">
        <w:trPr>
          <w:trHeight w:val="374"/>
        </w:trPr>
        <w:tc>
          <w:tcPr>
            <w:tcW w:w="425" w:type="dxa"/>
            <w:vAlign w:val="center"/>
          </w:tcPr>
          <w:p w:rsidR="00D5624C" w:rsidRPr="00EB1C5F" w:rsidRDefault="00D5624C" w:rsidP="00382A25">
            <w:pPr>
              <w:jc w:val="right"/>
              <w:rPr>
                <w:color w:val="000000"/>
                <w:sz w:val="18"/>
                <w:szCs w:val="18"/>
              </w:rPr>
            </w:pPr>
            <w:r>
              <w:rPr>
                <w:color w:val="000000"/>
                <w:sz w:val="18"/>
                <w:szCs w:val="18"/>
              </w:rPr>
              <w:t>13</w:t>
            </w:r>
          </w:p>
        </w:tc>
        <w:tc>
          <w:tcPr>
            <w:tcW w:w="2553" w:type="dxa"/>
            <w:tcBorders>
              <w:top w:val="single" w:sz="4" w:space="0" w:color="auto"/>
            </w:tcBorders>
            <w:vAlign w:val="bottom"/>
          </w:tcPr>
          <w:p w:rsidR="00D5624C" w:rsidRDefault="00D5624C" w:rsidP="00BB3838">
            <w:pPr>
              <w:spacing w:before="100" w:beforeAutospacing="1" w:after="119" w:line="90" w:lineRule="atLeast"/>
              <w:rPr>
                <w:sz w:val="18"/>
                <w:szCs w:val="18"/>
              </w:rPr>
            </w:pPr>
            <w:r>
              <w:rPr>
                <w:sz w:val="18"/>
                <w:szCs w:val="18"/>
              </w:rPr>
              <w:t xml:space="preserve">  Игла –бабочка № 23</w:t>
            </w:r>
          </w:p>
        </w:tc>
        <w:tc>
          <w:tcPr>
            <w:tcW w:w="3686" w:type="dxa"/>
            <w:vAlign w:val="bottom"/>
          </w:tcPr>
          <w:p w:rsidR="00D5624C" w:rsidRPr="00D511F1" w:rsidRDefault="00D5624C" w:rsidP="00382A25">
            <w:pPr>
              <w:spacing w:before="100" w:beforeAutospacing="1" w:after="119" w:line="90" w:lineRule="atLeast"/>
              <w:rPr>
                <w:rStyle w:val="extended-textshort"/>
                <w:bCs/>
                <w:sz w:val="18"/>
                <w:szCs w:val="18"/>
              </w:rPr>
            </w:pPr>
            <w:r>
              <w:rPr>
                <w:rStyle w:val="extended-textshort"/>
                <w:bCs/>
                <w:sz w:val="18"/>
                <w:szCs w:val="18"/>
              </w:rPr>
              <w:t xml:space="preserve">Предназначена для кратковременной пункции малых периферийных вен (до 6 часов) и внутренних </w:t>
            </w:r>
            <w:proofErr w:type="spellStart"/>
            <w:r>
              <w:rPr>
                <w:rStyle w:val="extended-textshort"/>
                <w:bCs/>
                <w:sz w:val="18"/>
                <w:szCs w:val="18"/>
              </w:rPr>
              <w:t>инфузий</w:t>
            </w:r>
            <w:proofErr w:type="spellEnd"/>
            <w:r>
              <w:rPr>
                <w:rStyle w:val="extended-textshort"/>
                <w:bCs/>
                <w:sz w:val="18"/>
                <w:szCs w:val="18"/>
              </w:rPr>
              <w:t>. Поливинилхлорид (трубка 300 мм), слабоокрашенный полиэтилен (крылышки), медная сталь</w:t>
            </w:r>
          </w:p>
        </w:tc>
        <w:tc>
          <w:tcPr>
            <w:tcW w:w="708" w:type="dxa"/>
            <w:vAlign w:val="bottom"/>
          </w:tcPr>
          <w:p w:rsidR="00D5624C" w:rsidRDefault="00D5624C" w:rsidP="00382A25">
            <w:pPr>
              <w:spacing w:before="100" w:beforeAutospacing="1" w:after="119" w:line="90" w:lineRule="atLeast"/>
              <w:rPr>
                <w:sz w:val="18"/>
                <w:szCs w:val="18"/>
              </w:rPr>
            </w:pPr>
            <w:proofErr w:type="spellStart"/>
            <w:r>
              <w:rPr>
                <w:sz w:val="18"/>
                <w:szCs w:val="18"/>
              </w:rPr>
              <w:t>шт</w:t>
            </w:r>
            <w:proofErr w:type="spellEnd"/>
          </w:p>
        </w:tc>
        <w:tc>
          <w:tcPr>
            <w:tcW w:w="709" w:type="dxa"/>
            <w:vAlign w:val="bottom"/>
          </w:tcPr>
          <w:p w:rsidR="00D5624C" w:rsidRDefault="00D5624C" w:rsidP="00382A25">
            <w:pPr>
              <w:spacing w:before="100" w:beforeAutospacing="1" w:after="119" w:line="90" w:lineRule="atLeast"/>
              <w:jc w:val="right"/>
              <w:rPr>
                <w:sz w:val="18"/>
                <w:szCs w:val="18"/>
              </w:rPr>
            </w:pPr>
            <w:r>
              <w:rPr>
                <w:sz w:val="18"/>
                <w:szCs w:val="18"/>
              </w:rPr>
              <w:t>100</w:t>
            </w:r>
          </w:p>
        </w:tc>
        <w:tc>
          <w:tcPr>
            <w:tcW w:w="992" w:type="dxa"/>
            <w:vAlign w:val="bottom"/>
          </w:tcPr>
          <w:p w:rsidR="00D5624C" w:rsidRDefault="00D5624C" w:rsidP="00BB3838">
            <w:pPr>
              <w:spacing w:before="100" w:beforeAutospacing="1" w:after="119" w:line="90" w:lineRule="atLeast"/>
              <w:rPr>
                <w:sz w:val="18"/>
                <w:szCs w:val="18"/>
              </w:rPr>
            </w:pPr>
            <w:r>
              <w:rPr>
                <w:sz w:val="18"/>
                <w:szCs w:val="18"/>
              </w:rPr>
              <w:t>130,00</w:t>
            </w:r>
          </w:p>
        </w:tc>
        <w:tc>
          <w:tcPr>
            <w:tcW w:w="1276" w:type="dxa"/>
            <w:vAlign w:val="bottom"/>
          </w:tcPr>
          <w:p w:rsidR="00D5624C" w:rsidRDefault="00D5624C" w:rsidP="00BB3838">
            <w:pPr>
              <w:spacing w:before="100" w:beforeAutospacing="1" w:after="119" w:line="90" w:lineRule="atLeast"/>
              <w:jc w:val="right"/>
              <w:rPr>
                <w:sz w:val="18"/>
                <w:szCs w:val="18"/>
              </w:rPr>
            </w:pPr>
            <w:r>
              <w:rPr>
                <w:sz w:val="18"/>
                <w:szCs w:val="18"/>
              </w:rPr>
              <w:t>13 000,00</w:t>
            </w:r>
          </w:p>
        </w:tc>
        <w:tc>
          <w:tcPr>
            <w:tcW w:w="1134" w:type="dxa"/>
          </w:tcPr>
          <w:p w:rsidR="00D5624C" w:rsidRPr="000735E9" w:rsidRDefault="00D5624C" w:rsidP="00441DAE">
            <w:pPr>
              <w:jc w:val="right"/>
              <w:rPr>
                <w:color w:val="000000"/>
                <w:sz w:val="18"/>
                <w:szCs w:val="18"/>
              </w:rPr>
            </w:pPr>
            <w:r w:rsidRPr="000735E9">
              <w:rPr>
                <w:color w:val="000000"/>
                <w:sz w:val="18"/>
                <w:szCs w:val="18"/>
              </w:rPr>
              <w:t>По  заявке заказчика</w:t>
            </w:r>
          </w:p>
        </w:tc>
      </w:tr>
      <w:tr w:rsidR="00D5624C" w:rsidRPr="00C16F14" w:rsidTr="00522129">
        <w:trPr>
          <w:trHeight w:val="374"/>
        </w:trPr>
        <w:tc>
          <w:tcPr>
            <w:tcW w:w="425" w:type="dxa"/>
            <w:vAlign w:val="center"/>
          </w:tcPr>
          <w:p w:rsidR="00D5624C" w:rsidRPr="00EB1C5F" w:rsidRDefault="00D5624C" w:rsidP="00382A25">
            <w:pPr>
              <w:jc w:val="right"/>
              <w:rPr>
                <w:color w:val="000000"/>
                <w:sz w:val="18"/>
                <w:szCs w:val="18"/>
              </w:rPr>
            </w:pPr>
            <w:r>
              <w:rPr>
                <w:color w:val="000000"/>
                <w:sz w:val="18"/>
                <w:szCs w:val="18"/>
              </w:rPr>
              <w:t>14</w:t>
            </w:r>
          </w:p>
        </w:tc>
        <w:tc>
          <w:tcPr>
            <w:tcW w:w="2553" w:type="dxa"/>
            <w:vAlign w:val="bottom"/>
          </w:tcPr>
          <w:p w:rsidR="00D5624C" w:rsidRDefault="00D5624C" w:rsidP="00BB3838">
            <w:pPr>
              <w:spacing w:before="100" w:beforeAutospacing="1" w:after="119" w:line="90" w:lineRule="atLeast"/>
              <w:rPr>
                <w:sz w:val="18"/>
                <w:szCs w:val="18"/>
              </w:rPr>
            </w:pPr>
            <w:r>
              <w:rPr>
                <w:sz w:val="18"/>
                <w:szCs w:val="18"/>
              </w:rPr>
              <w:t xml:space="preserve">  Игла –бабочка № 24</w:t>
            </w:r>
          </w:p>
        </w:tc>
        <w:tc>
          <w:tcPr>
            <w:tcW w:w="3686" w:type="dxa"/>
            <w:vAlign w:val="bottom"/>
          </w:tcPr>
          <w:p w:rsidR="00D5624C" w:rsidRPr="00D511F1" w:rsidRDefault="00D5624C" w:rsidP="00382A25">
            <w:pPr>
              <w:spacing w:before="100" w:beforeAutospacing="1" w:after="119" w:line="90" w:lineRule="atLeast"/>
              <w:rPr>
                <w:rStyle w:val="extended-textshort"/>
                <w:bCs/>
                <w:sz w:val="18"/>
                <w:szCs w:val="18"/>
              </w:rPr>
            </w:pPr>
            <w:r>
              <w:rPr>
                <w:rStyle w:val="extended-textshort"/>
                <w:bCs/>
                <w:sz w:val="18"/>
                <w:szCs w:val="18"/>
              </w:rPr>
              <w:t xml:space="preserve">Предназначена для кратковременной пункции малых периферийных вен (до 6 часов) и внутренних </w:t>
            </w:r>
            <w:proofErr w:type="spellStart"/>
            <w:r>
              <w:rPr>
                <w:rStyle w:val="extended-textshort"/>
                <w:bCs/>
                <w:sz w:val="18"/>
                <w:szCs w:val="18"/>
              </w:rPr>
              <w:t>инфузий</w:t>
            </w:r>
            <w:proofErr w:type="spellEnd"/>
            <w:r>
              <w:rPr>
                <w:rStyle w:val="extended-textshort"/>
                <w:bCs/>
                <w:sz w:val="18"/>
                <w:szCs w:val="18"/>
              </w:rPr>
              <w:t>. Поливинилхлорид (трубка 300 мм), слабоокрашенный полиэтилен (крылышки), медная сталь</w:t>
            </w:r>
          </w:p>
        </w:tc>
        <w:tc>
          <w:tcPr>
            <w:tcW w:w="708" w:type="dxa"/>
            <w:vAlign w:val="bottom"/>
          </w:tcPr>
          <w:p w:rsidR="00D5624C" w:rsidRDefault="00D5624C" w:rsidP="00382A25">
            <w:pPr>
              <w:spacing w:before="100" w:beforeAutospacing="1" w:after="119" w:line="90" w:lineRule="atLeast"/>
              <w:rPr>
                <w:sz w:val="18"/>
                <w:szCs w:val="18"/>
              </w:rPr>
            </w:pPr>
            <w:proofErr w:type="spellStart"/>
            <w:r>
              <w:rPr>
                <w:sz w:val="18"/>
                <w:szCs w:val="18"/>
              </w:rPr>
              <w:t>шт</w:t>
            </w:r>
            <w:proofErr w:type="spellEnd"/>
          </w:p>
        </w:tc>
        <w:tc>
          <w:tcPr>
            <w:tcW w:w="709" w:type="dxa"/>
            <w:vAlign w:val="bottom"/>
          </w:tcPr>
          <w:p w:rsidR="00D5624C" w:rsidRDefault="00D5624C" w:rsidP="00382A25">
            <w:pPr>
              <w:spacing w:before="100" w:beforeAutospacing="1" w:after="119" w:line="90" w:lineRule="atLeast"/>
              <w:jc w:val="right"/>
              <w:rPr>
                <w:sz w:val="18"/>
                <w:szCs w:val="18"/>
              </w:rPr>
            </w:pPr>
            <w:r>
              <w:rPr>
                <w:sz w:val="18"/>
                <w:szCs w:val="18"/>
              </w:rPr>
              <w:t>200</w:t>
            </w:r>
          </w:p>
        </w:tc>
        <w:tc>
          <w:tcPr>
            <w:tcW w:w="992" w:type="dxa"/>
            <w:vAlign w:val="bottom"/>
          </w:tcPr>
          <w:p w:rsidR="00D5624C" w:rsidRDefault="00D5624C" w:rsidP="00BB3838">
            <w:pPr>
              <w:spacing w:before="100" w:beforeAutospacing="1" w:after="119" w:line="90" w:lineRule="atLeast"/>
              <w:rPr>
                <w:sz w:val="18"/>
                <w:szCs w:val="18"/>
              </w:rPr>
            </w:pPr>
            <w:r>
              <w:rPr>
                <w:sz w:val="18"/>
                <w:szCs w:val="18"/>
              </w:rPr>
              <w:t>130,00</w:t>
            </w:r>
          </w:p>
        </w:tc>
        <w:tc>
          <w:tcPr>
            <w:tcW w:w="1276" w:type="dxa"/>
            <w:vAlign w:val="bottom"/>
          </w:tcPr>
          <w:p w:rsidR="00D5624C" w:rsidRDefault="00D5624C" w:rsidP="00382A25">
            <w:pPr>
              <w:spacing w:before="100" w:beforeAutospacing="1" w:after="119" w:line="90" w:lineRule="atLeast"/>
              <w:jc w:val="right"/>
              <w:rPr>
                <w:sz w:val="18"/>
                <w:szCs w:val="18"/>
              </w:rPr>
            </w:pPr>
            <w:r>
              <w:rPr>
                <w:sz w:val="18"/>
                <w:szCs w:val="18"/>
              </w:rPr>
              <w:t>26 000,00</w:t>
            </w:r>
          </w:p>
        </w:tc>
        <w:tc>
          <w:tcPr>
            <w:tcW w:w="1134" w:type="dxa"/>
          </w:tcPr>
          <w:p w:rsidR="00D5624C" w:rsidRPr="000735E9" w:rsidRDefault="00D5624C" w:rsidP="00441DAE">
            <w:pPr>
              <w:jc w:val="right"/>
              <w:rPr>
                <w:color w:val="000000"/>
                <w:sz w:val="18"/>
                <w:szCs w:val="18"/>
              </w:rPr>
            </w:pPr>
            <w:r w:rsidRPr="000735E9">
              <w:rPr>
                <w:color w:val="000000"/>
                <w:sz w:val="18"/>
                <w:szCs w:val="18"/>
              </w:rPr>
              <w:t>По  заявке заказчика</w:t>
            </w:r>
          </w:p>
        </w:tc>
      </w:tr>
      <w:tr w:rsidR="00D5624C" w:rsidRPr="00C16F14" w:rsidTr="00522129">
        <w:trPr>
          <w:trHeight w:val="374"/>
        </w:trPr>
        <w:tc>
          <w:tcPr>
            <w:tcW w:w="425" w:type="dxa"/>
            <w:vAlign w:val="center"/>
          </w:tcPr>
          <w:p w:rsidR="00D5624C" w:rsidRPr="00EB1C5F" w:rsidRDefault="00D5624C" w:rsidP="00382A25">
            <w:pPr>
              <w:jc w:val="right"/>
              <w:rPr>
                <w:color w:val="000000"/>
                <w:sz w:val="18"/>
                <w:szCs w:val="18"/>
              </w:rPr>
            </w:pPr>
            <w:r>
              <w:rPr>
                <w:color w:val="000000"/>
                <w:sz w:val="18"/>
                <w:szCs w:val="18"/>
              </w:rPr>
              <w:t>15</w:t>
            </w:r>
          </w:p>
        </w:tc>
        <w:tc>
          <w:tcPr>
            <w:tcW w:w="2553" w:type="dxa"/>
            <w:vAlign w:val="bottom"/>
          </w:tcPr>
          <w:p w:rsidR="00D5624C" w:rsidRDefault="00D5624C" w:rsidP="00BB3838">
            <w:pPr>
              <w:spacing w:before="100" w:beforeAutospacing="1" w:after="119" w:line="90" w:lineRule="atLeast"/>
              <w:rPr>
                <w:sz w:val="18"/>
                <w:szCs w:val="18"/>
              </w:rPr>
            </w:pPr>
            <w:r>
              <w:rPr>
                <w:sz w:val="18"/>
                <w:szCs w:val="18"/>
              </w:rPr>
              <w:t>Игла –бабочка № 25</w:t>
            </w:r>
          </w:p>
        </w:tc>
        <w:tc>
          <w:tcPr>
            <w:tcW w:w="3686" w:type="dxa"/>
            <w:vAlign w:val="bottom"/>
          </w:tcPr>
          <w:p w:rsidR="00D5624C" w:rsidRPr="00D511F1" w:rsidRDefault="00D5624C" w:rsidP="00382A25">
            <w:pPr>
              <w:spacing w:before="100" w:beforeAutospacing="1" w:after="119" w:line="90" w:lineRule="atLeast"/>
              <w:rPr>
                <w:rStyle w:val="extended-textshort"/>
                <w:bCs/>
                <w:sz w:val="18"/>
                <w:szCs w:val="18"/>
              </w:rPr>
            </w:pPr>
            <w:r>
              <w:rPr>
                <w:rStyle w:val="extended-textshort"/>
                <w:bCs/>
                <w:sz w:val="18"/>
                <w:szCs w:val="18"/>
              </w:rPr>
              <w:t xml:space="preserve">Предназначена для кратковременной пункции малых периферийных вен (до 6 часов) и внутренних </w:t>
            </w:r>
            <w:proofErr w:type="spellStart"/>
            <w:r>
              <w:rPr>
                <w:rStyle w:val="extended-textshort"/>
                <w:bCs/>
                <w:sz w:val="18"/>
                <w:szCs w:val="18"/>
              </w:rPr>
              <w:t>инфузий</w:t>
            </w:r>
            <w:proofErr w:type="spellEnd"/>
            <w:r>
              <w:rPr>
                <w:rStyle w:val="extended-textshort"/>
                <w:bCs/>
                <w:sz w:val="18"/>
                <w:szCs w:val="18"/>
              </w:rPr>
              <w:t xml:space="preserve">. </w:t>
            </w:r>
            <w:r>
              <w:rPr>
                <w:rStyle w:val="extended-textshort"/>
                <w:bCs/>
                <w:sz w:val="18"/>
                <w:szCs w:val="18"/>
              </w:rPr>
              <w:lastRenderedPageBreak/>
              <w:t>Поливинилхлорид (трубка 300 мм), слабоокрашенный полиэтилен (крылышки), медная сталь</w:t>
            </w:r>
          </w:p>
        </w:tc>
        <w:tc>
          <w:tcPr>
            <w:tcW w:w="708" w:type="dxa"/>
            <w:vAlign w:val="bottom"/>
          </w:tcPr>
          <w:p w:rsidR="00D5624C" w:rsidRDefault="00D5624C" w:rsidP="00382A25">
            <w:pPr>
              <w:spacing w:before="100" w:beforeAutospacing="1" w:after="119" w:line="90" w:lineRule="atLeast"/>
              <w:rPr>
                <w:sz w:val="18"/>
                <w:szCs w:val="18"/>
              </w:rPr>
            </w:pPr>
            <w:proofErr w:type="spellStart"/>
            <w:r>
              <w:rPr>
                <w:sz w:val="18"/>
                <w:szCs w:val="18"/>
              </w:rPr>
              <w:lastRenderedPageBreak/>
              <w:t>шт</w:t>
            </w:r>
            <w:proofErr w:type="spellEnd"/>
          </w:p>
        </w:tc>
        <w:tc>
          <w:tcPr>
            <w:tcW w:w="709" w:type="dxa"/>
            <w:vAlign w:val="bottom"/>
          </w:tcPr>
          <w:p w:rsidR="00D5624C" w:rsidRDefault="00D5624C" w:rsidP="00382A25">
            <w:pPr>
              <w:spacing w:before="100" w:beforeAutospacing="1" w:after="119" w:line="90" w:lineRule="atLeast"/>
              <w:jc w:val="right"/>
              <w:rPr>
                <w:sz w:val="18"/>
                <w:szCs w:val="18"/>
              </w:rPr>
            </w:pPr>
            <w:r>
              <w:rPr>
                <w:sz w:val="18"/>
                <w:szCs w:val="18"/>
              </w:rPr>
              <w:t>150</w:t>
            </w:r>
          </w:p>
        </w:tc>
        <w:tc>
          <w:tcPr>
            <w:tcW w:w="992" w:type="dxa"/>
            <w:vAlign w:val="bottom"/>
          </w:tcPr>
          <w:p w:rsidR="00D5624C" w:rsidRDefault="00D5624C" w:rsidP="00BB3838">
            <w:pPr>
              <w:spacing w:before="100" w:beforeAutospacing="1" w:after="119" w:line="90" w:lineRule="atLeast"/>
              <w:rPr>
                <w:sz w:val="18"/>
                <w:szCs w:val="18"/>
              </w:rPr>
            </w:pPr>
            <w:r>
              <w:rPr>
                <w:sz w:val="18"/>
                <w:szCs w:val="18"/>
              </w:rPr>
              <w:t>130,00</w:t>
            </w:r>
          </w:p>
        </w:tc>
        <w:tc>
          <w:tcPr>
            <w:tcW w:w="1276" w:type="dxa"/>
            <w:vAlign w:val="bottom"/>
          </w:tcPr>
          <w:p w:rsidR="00D5624C" w:rsidRDefault="00D5624C" w:rsidP="00BB3838">
            <w:pPr>
              <w:spacing w:before="100" w:beforeAutospacing="1" w:after="119" w:line="90" w:lineRule="atLeast"/>
              <w:jc w:val="right"/>
              <w:rPr>
                <w:sz w:val="18"/>
                <w:szCs w:val="18"/>
              </w:rPr>
            </w:pPr>
            <w:r>
              <w:rPr>
                <w:sz w:val="18"/>
                <w:szCs w:val="18"/>
              </w:rPr>
              <w:t>19 500,00</w:t>
            </w:r>
          </w:p>
        </w:tc>
        <w:tc>
          <w:tcPr>
            <w:tcW w:w="1134" w:type="dxa"/>
          </w:tcPr>
          <w:p w:rsidR="00D5624C" w:rsidRPr="000735E9" w:rsidRDefault="00D5624C" w:rsidP="00441DAE">
            <w:pPr>
              <w:jc w:val="right"/>
              <w:rPr>
                <w:color w:val="000000"/>
                <w:sz w:val="18"/>
                <w:szCs w:val="18"/>
              </w:rPr>
            </w:pPr>
            <w:r w:rsidRPr="000735E9">
              <w:rPr>
                <w:color w:val="000000"/>
                <w:sz w:val="18"/>
                <w:szCs w:val="18"/>
              </w:rPr>
              <w:t>По  заявке заказчика</w:t>
            </w:r>
          </w:p>
        </w:tc>
      </w:tr>
      <w:tr w:rsidR="00D5624C" w:rsidRPr="00C16F14" w:rsidTr="00CA682B">
        <w:trPr>
          <w:trHeight w:val="374"/>
        </w:trPr>
        <w:tc>
          <w:tcPr>
            <w:tcW w:w="425" w:type="dxa"/>
            <w:vAlign w:val="center"/>
          </w:tcPr>
          <w:p w:rsidR="00D5624C" w:rsidRPr="00EB1C5F" w:rsidRDefault="00D5624C" w:rsidP="00382A25">
            <w:pPr>
              <w:jc w:val="right"/>
              <w:rPr>
                <w:color w:val="000000"/>
                <w:sz w:val="18"/>
                <w:szCs w:val="18"/>
              </w:rPr>
            </w:pPr>
            <w:r>
              <w:rPr>
                <w:color w:val="000000"/>
                <w:sz w:val="18"/>
                <w:szCs w:val="18"/>
              </w:rPr>
              <w:lastRenderedPageBreak/>
              <w:t>16</w:t>
            </w:r>
          </w:p>
        </w:tc>
        <w:tc>
          <w:tcPr>
            <w:tcW w:w="2553" w:type="dxa"/>
            <w:vAlign w:val="center"/>
          </w:tcPr>
          <w:p w:rsidR="00D5624C" w:rsidRPr="00D5624C" w:rsidRDefault="00D5624C" w:rsidP="00D5624C">
            <w:pPr>
              <w:rPr>
                <w:color w:val="000000"/>
                <w:sz w:val="18"/>
                <w:szCs w:val="18"/>
              </w:rPr>
            </w:pPr>
            <w:r>
              <w:rPr>
                <w:color w:val="000000"/>
                <w:sz w:val="18"/>
                <w:szCs w:val="18"/>
              </w:rPr>
              <w:t>Термобумага для фетального монитора</w:t>
            </w:r>
            <w:r w:rsidRPr="00D5624C">
              <w:rPr>
                <w:color w:val="000000"/>
                <w:sz w:val="18"/>
                <w:szCs w:val="18"/>
              </w:rPr>
              <w:t xml:space="preserve"> </w:t>
            </w:r>
            <w:r>
              <w:rPr>
                <w:color w:val="000000"/>
                <w:sz w:val="18"/>
                <w:szCs w:val="18"/>
                <w:lang w:val="en-US"/>
              </w:rPr>
              <w:t>FC</w:t>
            </w:r>
            <w:r w:rsidRPr="00D5624C">
              <w:rPr>
                <w:color w:val="000000"/>
                <w:sz w:val="18"/>
                <w:szCs w:val="18"/>
              </w:rPr>
              <w:t>-1400</w:t>
            </w:r>
          </w:p>
        </w:tc>
        <w:tc>
          <w:tcPr>
            <w:tcW w:w="3686" w:type="dxa"/>
            <w:vAlign w:val="center"/>
          </w:tcPr>
          <w:p w:rsidR="00D5624C" w:rsidRPr="00EB1C5F" w:rsidRDefault="00D5624C" w:rsidP="00D5624C">
            <w:pPr>
              <w:rPr>
                <w:color w:val="000000"/>
                <w:sz w:val="18"/>
                <w:szCs w:val="18"/>
              </w:rPr>
            </w:pPr>
            <w:r>
              <w:rPr>
                <w:color w:val="000000"/>
                <w:sz w:val="18"/>
                <w:szCs w:val="18"/>
              </w:rPr>
              <w:t xml:space="preserve">Точное расстояние между линиями сетки, аккуратный срез, устойчивое изображение до 25 лет. Изделие представляет собой термочувствительную бумажную  ленту для </w:t>
            </w:r>
            <w:proofErr w:type="spellStart"/>
            <w:r>
              <w:rPr>
                <w:color w:val="000000"/>
                <w:sz w:val="18"/>
                <w:szCs w:val="18"/>
              </w:rPr>
              <w:t>кардиотокографа</w:t>
            </w:r>
            <w:proofErr w:type="spellEnd"/>
            <w:r>
              <w:rPr>
                <w:color w:val="000000"/>
                <w:sz w:val="18"/>
                <w:szCs w:val="18"/>
              </w:rPr>
              <w:t xml:space="preserve">  на которой при выполнении ЭКГ отражаются фазы сердечного цикла в международных единицах измерения. Площадь каждого квадрата нанесенной сетки составляет 1 мм на 1 мм. Каждая пятая горизонтальная/вертикальная линия имеет большую толщину и делит документ на квадрат площадью 5 мм на 5 </w:t>
            </w:r>
            <w:proofErr w:type="spellStart"/>
            <w:r>
              <w:rPr>
                <w:color w:val="000000"/>
                <w:sz w:val="18"/>
                <w:szCs w:val="18"/>
              </w:rPr>
              <w:t>мм.Данный</w:t>
            </w:r>
            <w:proofErr w:type="spellEnd"/>
            <w:r>
              <w:rPr>
                <w:color w:val="000000"/>
                <w:sz w:val="18"/>
                <w:szCs w:val="18"/>
              </w:rPr>
              <w:t xml:space="preserve"> тип бумаги используется на аппаратах для построения ЭКГ. Размер(152мм*25 м*16мм/рулон).</w:t>
            </w:r>
          </w:p>
        </w:tc>
        <w:tc>
          <w:tcPr>
            <w:tcW w:w="708" w:type="dxa"/>
          </w:tcPr>
          <w:p w:rsidR="00D5624C" w:rsidRPr="00EB1C5F" w:rsidRDefault="00D5624C" w:rsidP="00382A25">
            <w:pPr>
              <w:jc w:val="center"/>
              <w:rPr>
                <w:color w:val="000000"/>
                <w:sz w:val="18"/>
                <w:szCs w:val="18"/>
              </w:rPr>
            </w:pPr>
            <w:proofErr w:type="spellStart"/>
            <w:r>
              <w:rPr>
                <w:color w:val="000000"/>
                <w:sz w:val="18"/>
                <w:szCs w:val="18"/>
              </w:rPr>
              <w:t>шт</w:t>
            </w:r>
            <w:proofErr w:type="spellEnd"/>
          </w:p>
        </w:tc>
        <w:tc>
          <w:tcPr>
            <w:tcW w:w="709" w:type="dxa"/>
          </w:tcPr>
          <w:p w:rsidR="00D5624C" w:rsidRPr="00EB1C5F" w:rsidRDefault="00D5624C" w:rsidP="00382A25">
            <w:pPr>
              <w:jc w:val="right"/>
              <w:rPr>
                <w:color w:val="000000"/>
                <w:sz w:val="18"/>
                <w:szCs w:val="18"/>
              </w:rPr>
            </w:pPr>
            <w:r>
              <w:rPr>
                <w:color w:val="000000"/>
                <w:sz w:val="18"/>
                <w:szCs w:val="18"/>
              </w:rPr>
              <w:t>3</w:t>
            </w:r>
          </w:p>
        </w:tc>
        <w:tc>
          <w:tcPr>
            <w:tcW w:w="992" w:type="dxa"/>
          </w:tcPr>
          <w:p w:rsidR="00D5624C" w:rsidRPr="00EB1C5F" w:rsidRDefault="00D5624C" w:rsidP="00382A25">
            <w:pPr>
              <w:jc w:val="right"/>
              <w:rPr>
                <w:color w:val="000000"/>
                <w:sz w:val="18"/>
                <w:szCs w:val="18"/>
              </w:rPr>
            </w:pPr>
            <w:r>
              <w:rPr>
                <w:color w:val="000000"/>
                <w:sz w:val="18"/>
                <w:szCs w:val="18"/>
              </w:rPr>
              <w:t>3 900,00</w:t>
            </w:r>
          </w:p>
        </w:tc>
        <w:tc>
          <w:tcPr>
            <w:tcW w:w="1276" w:type="dxa"/>
          </w:tcPr>
          <w:p w:rsidR="00D5624C" w:rsidRPr="00EB1C5F" w:rsidRDefault="00D5624C" w:rsidP="00382A25">
            <w:pPr>
              <w:jc w:val="right"/>
              <w:rPr>
                <w:color w:val="000000"/>
                <w:sz w:val="18"/>
                <w:szCs w:val="18"/>
              </w:rPr>
            </w:pPr>
            <w:r>
              <w:rPr>
                <w:color w:val="000000"/>
                <w:sz w:val="18"/>
                <w:szCs w:val="18"/>
              </w:rPr>
              <w:t>11 700,00</w:t>
            </w:r>
          </w:p>
        </w:tc>
        <w:tc>
          <w:tcPr>
            <w:tcW w:w="1134" w:type="dxa"/>
          </w:tcPr>
          <w:p w:rsidR="00D5624C" w:rsidRPr="000735E9" w:rsidRDefault="00D5624C" w:rsidP="00536127">
            <w:pPr>
              <w:jc w:val="right"/>
              <w:rPr>
                <w:color w:val="000000"/>
                <w:sz w:val="18"/>
                <w:szCs w:val="18"/>
              </w:rPr>
            </w:pPr>
            <w:r w:rsidRPr="000735E9">
              <w:rPr>
                <w:color w:val="000000"/>
                <w:sz w:val="18"/>
                <w:szCs w:val="18"/>
              </w:rPr>
              <w:t>По  заявке заказчика</w:t>
            </w:r>
          </w:p>
        </w:tc>
      </w:tr>
      <w:tr w:rsidR="00D5624C" w:rsidRPr="00C16F14" w:rsidTr="00CA682B">
        <w:trPr>
          <w:trHeight w:val="374"/>
        </w:trPr>
        <w:tc>
          <w:tcPr>
            <w:tcW w:w="425" w:type="dxa"/>
            <w:vAlign w:val="center"/>
          </w:tcPr>
          <w:p w:rsidR="00D5624C" w:rsidRPr="00EB1C5F" w:rsidRDefault="00D5624C" w:rsidP="00382A25">
            <w:pPr>
              <w:jc w:val="right"/>
              <w:rPr>
                <w:sz w:val="18"/>
                <w:szCs w:val="18"/>
              </w:rPr>
            </w:pPr>
          </w:p>
        </w:tc>
        <w:tc>
          <w:tcPr>
            <w:tcW w:w="2553" w:type="dxa"/>
            <w:vAlign w:val="center"/>
          </w:tcPr>
          <w:p w:rsidR="00D5624C" w:rsidRPr="000735E9" w:rsidRDefault="00D5624C" w:rsidP="00382A25">
            <w:pPr>
              <w:pStyle w:val="Default"/>
              <w:rPr>
                <w:sz w:val="18"/>
                <w:szCs w:val="18"/>
              </w:rPr>
            </w:pPr>
            <w:r w:rsidRPr="000735E9">
              <w:rPr>
                <w:sz w:val="18"/>
                <w:szCs w:val="18"/>
              </w:rPr>
              <w:t>Итого:</w:t>
            </w:r>
          </w:p>
        </w:tc>
        <w:tc>
          <w:tcPr>
            <w:tcW w:w="3686" w:type="dxa"/>
            <w:vAlign w:val="center"/>
          </w:tcPr>
          <w:p w:rsidR="00D5624C" w:rsidRPr="000735E9" w:rsidRDefault="00D5624C" w:rsidP="00382A25">
            <w:pPr>
              <w:pStyle w:val="Default"/>
              <w:rPr>
                <w:sz w:val="18"/>
                <w:szCs w:val="18"/>
              </w:rPr>
            </w:pPr>
          </w:p>
        </w:tc>
        <w:tc>
          <w:tcPr>
            <w:tcW w:w="708" w:type="dxa"/>
          </w:tcPr>
          <w:p w:rsidR="00D5624C" w:rsidRPr="000735E9" w:rsidRDefault="00D5624C" w:rsidP="00382A25">
            <w:pPr>
              <w:jc w:val="center"/>
              <w:rPr>
                <w:sz w:val="18"/>
                <w:szCs w:val="18"/>
              </w:rPr>
            </w:pPr>
          </w:p>
        </w:tc>
        <w:tc>
          <w:tcPr>
            <w:tcW w:w="709" w:type="dxa"/>
          </w:tcPr>
          <w:p w:rsidR="00D5624C" w:rsidRPr="000735E9" w:rsidRDefault="00D5624C" w:rsidP="00382A25">
            <w:pPr>
              <w:jc w:val="right"/>
              <w:rPr>
                <w:sz w:val="18"/>
                <w:szCs w:val="18"/>
              </w:rPr>
            </w:pPr>
          </w:p>
        </w:tc>
        <w:tc>
          <w:tcPr>
            <w:tcW w:w="992" w:type="dxa"/>
          </w:tcPr>
          <w:p w:rsidR="00D5624C" w:rsidRPr="000735E9" w:rsidRDefault="00D5624C" w:rsidP="00382A25">
            <w:pPr>
              <w:jc w:val="right"/>
              <w:rPr>
                <w:color w:val="000000"/>
                <w:sz w:val="18"/>
                <w:szCs w:val="18"/>
              </w:rPr>
            </w:pPr>
          </w:p>
        </w:tc>
        <w:tc>
          <w:tcPr>
            <w:tcW w:w="1276" w:type="dxa"/>
          </w:tcPr>
          <w:p w:rsidR="00D5624C" w:rsidRPr="00D5624C" w:rsidRDefault="00D5624C" w:rsidP="00382A25">
            <w:pPr>
              <w:jc w:val="right"/>
              <w:rPr>
                <w:color w:val="000000"/>
                <w:sz w:val="18"/>
                <w:szCs w:val="18"/>
                <w:lang w:val="kk-KZ"/>
              </w:rPr>
            </w:pPr>
            <w:r>
              <w:rPr>
                <w:color w:val="000000"/>
                <w:sz w:val="18"/>
                <w:szCs w:val="18"/>
                <w:lang w:val="en-US"/>
              </w:rPr>
              <w:t>828 585</w:t>
            </w:r>
            <w:r>
              <w:rPr>
                <w:color w:val="000000"/>
                <w:sz w:val="18"/>
                <w:szCs w:val="18"/>
                <w:lang w:val="kk-KZ"/>
              </w:rPr>
              <w:t>,00</w:t>
            </w:r>
          </w:p>
        </w:tc>
        <w:tc>
          <w:tcPr>
            <w:tcW w:w="1134" w:type="dxa"/>
          </w:tcPr>
          <w:p w:rsidR="00D5624C" w:rsidRPr="000735E9" w:rsidRDefault="00D5624C" w:rsidP="00382A25">
            <w:pPr>
              <w:jc w:val="right"/>
              <w:rPr>
                <w:color w:val="000000"/>
                <w:sz w:val="18"/>
                <w:szCs w:val="18"/>
              </w:rPr>
            </w:pPr>
          </w:p>
        </w:tc>
      </w:tr>
    </w:tbl>
    <w:p w:rsidR="00CA682B" w:rsidRDefault="00CA682B" w:rsidP="00D45DC3">
      <w:pPr>
        <w:ind w:firstLine="708"/>
        <w:rPr>
          <w:b/>
          <w:sz w:val="16"/>
          <w:szCs w:val="16"/>
        </w:rPr>
      </w:pPr>
    </w:p>
    <w:p w:rsidR="00945608" w:rsidRPr="00B01F31" w:rsidRDefault="00945608" w:rsidP="00D45DC3">
      <w:pPr>
        <w:ind w:firstLine="708"/>
        <w:rPr>
          <w:b/>
          <w:sz w:val="16"/>
          <w:szCs w:val="16"/>
        </w:rPr>
      </w:pPr>
      <w:r w:rsidRPr="00B01F31">
        <w:rPr>
          <w:b/>
          <w:sz w:val="16"/>
          <w:szCs w:val="16"/>
        </w:rPr>
        <w:t>Срок подачи ценовых предложений потенциальных поставщиков:</w:t>
      </w:r>
    </w:p>
    <w:p w:rsidR="00945608" w:rsidRPr="00DF2A03" w:rsidRDefault="00945608" w:rsidP="00D45DC3">
      <w:pPr>
        <w:ind w:firstLine="708"/>
        <w:rPr>
          <w:sz w:val="16"/>
          <w:szCs w:val="16"/>
        </w:rPr>
      </w:pPr>
      <w:r w:rsidRPr="00DF2A03">
        <w:rPr>
          <w:sz w:val="16"/>
          <w:szCs w:val="16"/>
        </w:rPr>
        <w:t xml:space="preserve">- начало предоставления ценовых предложений – с </w:t>
      </w:r>
      <w:r w:rsidR="00D5624C">
        <w:rPr>
          <w:sz w:val="16"/>
          <w:szCs w:val="16"/>
          <w:lang w:val="kk-KZ"/>
        </w:rPr>
        <w:t>09</w:t>
      </w:r>
      <w:r w:rsidRPr="00DF2A03">
        <w:rPr>
          <w:sz w:val="16"/>
          <w:szCs w:val="16"/>
        </w:rPr>
        <w:t xml:space="preserve"> ч.</w:t>
      </w:r>
      <w:r w:rsidR="00855D61" w:rsidRPr="00855D61">
        <w:rPr>
          <w:sz w:val="16"/>
          <w:szCs w:val="16"/>
        </w:rPr>
        <w:t>5</w:t>
      </w:r>
      <w:r w:rsidRPr="00DF2A03">
        <w:rPr>
          <w:sz w:val="16"/>
          <w:szCs w:val="16"/>
        </w:rPr>
        <w:t xml:space="preserve">0 мин </w:t>
      </w:r>
      <w:r w:rsidR="00CA682B">
        <w:rPr>
          <w:sz w:val="16"/>
          <w:szCs w:val="16"/>
        </w:rPr>
        <w:t xml:space="preserve"> 2</w:t>
      </w:r>
      <w:r w:rsidR="00855D61" w:rsidRPr="00855D61">
        <w:rPr>
          <w:sz w:val="16"/>
          <w:szCs w:val="16"/>
        </w:rPr>
        <w:t>7</w:t>
      </w:r>
      <w:r w:rsidRPr="00DF2A03">
        <w:rPr>
          <w:sz w:val="16"/>
          <w:szCs w:val="16"/>
        </w:rPr>
        <w:t>.</w:t>
      </w:r>
      <w:r w:rsidR="00553BA8">
        <w:rPr>
          <w:sz w:val="16"/>
          <w:szCs w:val="16"/>
        </w:rPr>
        <w:t>0</w:t>
      </w:r>
      <w:r w:rsidR="00D5624C">
        <w:rPr>
          <w:sz w:val="16"/>
          <w:szCs w:val="16"/>
          <w:lang w:val="kk-KZ"/>
        </w:rPr>
        <w:t>3</w:t>
      </w:r>
      <w:r w:rsidRPr="00DF2A03">
        <w:rPr>
          <w:sz w:val="16"/>
          <w:szCs w:val="16"/>
        </w:rPr>
        <w:t>.201</w:t>
      </w:r>
      <w:r w:rsidR="00751649">
        <w:rPr>
          <w:sz w:val="16"/>
          <w:szCs w:val="16"/>
        </w:rPr>
        <w:t>9</w:t>
      </w:r>
      <w:r w:rsidRPr="00DF2A03">
        <w:rPr>
          <w:sz w:val="16"/>
          <w:szCs w:val="16"/>
        </w:rPr>
        <w:t>г.</w:t>
      </w:r>
    </w:p>
    <w:p w:rsidR="00945608" w:rsidRPr="00DF2A03" w:rsidRDefault="00945608" w:rsidP="00D45DC3">
      <w:pPr>
        <w:ind w:firstLine="708"/>
        <w:rPr>
          <w:sz w:val="16"/>
          <w:szCs w:val="16"/>
        </w:rPr>
      </w:pPr>
      <w:r w:rsidRPr="00DF2A03">
        <w:rPr>
          <w:sz w:val="16"/>
          <w:szCs w:val="16"/>
        </w:rPr>
        <w:t xml:space="preserve">- окончание предоставления ценовых предложений - до </w:t>
      </w:r>
      <w:r w:rsidR="00D5624C">
        <w:rPr>
          <w:sz w:val="16"/>
          <w:szCs w:val="16"/>
          <w:lang w:val="kk-KZ"/>
        </w:rPr>
        <w:t>09</w:t>
      </w:r>
      <w:r w:rsidRPr="00DF2A03">
        <w:rPr>
          <w:sz w:val="16"/>
          <w:szCs w:val="16"/>
        </w:rPr>
        <w:t xml:space="preserve"> ч. </w:t>
      </w:r>
      <w:r w:rsidR="00855D61" w:rsidRPr="00855D61">
        <w:rPr>
          <w:sz w:val="16"/>
          <w:szCs w:val="16"/>
        </w:rPr>
        <w:t>5</w:t>
      </w:r>
      <w:r w:rsidRPr="00DF2A03">
        <w:rPr>
          <w:sz w:val="16"/>
          <w:szCs w:val="16"/>
        </w:rPr>
        <w:t xml:space="preserve">0 мин </w:t>
      </w:r>
      <w:r w:rsidR="00CA682B">
        <w:rPr>
          <w:sz w:val="16"/>
          <w:szCs w:val="16"/>
        </w:rPr>
        <w:t>0</w:t>
      </w:r>
      <w:r w:rsidR="00855D61" w:rsidRPr="00855D61">
        <w:rPr>
          <w:sz w:val="16"/>
          <w:szCs w:val="16"/>
        </w:rPr>
        <w:t>3</w:t>
      </w:r>
      <w:r w:rsidR="00CA682B">
        <w:rPr>
          <w:sz w:val="16"/>
          <w:szCs w:val="16"/>
        </w:rPr>
        <w:t>.0</w:t>
      </w:r>
      <w:r w:rsidR="00D5624C">
        <w:rPr>
          <w:sz w:val="16"/>
          <w:szCs w:val="16"/>
          <w:lang w:val="kk-KZ"/>
        </w:rPr>
        <w:t>4</w:t>
      </w:r>
      <w:r w:rsidR="00CA682B">
        <w:rPr>
          <w:sz w:val="16"/>
          <w:szCs w:val="16"/>
        </w:rPr>
        <w:t>.</w:t>
      </w:r>
      <w:r w:rsidRPr="00DF2A03">
        <w:rPr>
          <w:sz w:val="16"/>
          <w:szCs w:val="16"/>
        </w:rPr>
        <w:t>201</w:t>
      </w:r>
      <w:r w:rsidR="00751649">
        <w:rPr>
          <w:sz w:val="16"/>
          <w:szCs w:val="16"/>
        </w:rPr>
        <w:t>9</w:t>
      </w:r>
      <w:r w:rsidRPr="00DF2A03">
        <w:rPr>
          <w:sz w:val="16"/>
          <w:szCs w:val="16"/>
        </w:rPr>
        <w:t>г.</w:t>
      </w:r>
    </w:p>
    <w:p w:rsidR="00945608" w:rsidRPr="00DF2A03" w:rsidRDefault="00945608" w:rsidP="00D45DC3">
      <w:pPr>
        <w:ind w:firstLine="708"/>
        <w:rPr>
          <w:b/>
          <w:i/>
          <w:sz w:val="20"/>
          <w:szCs w:val="20"/>
        </w:rPr>
      </w:pPr>
      <w:r w:rsidRPr="00DF2A03">
        <w:rPr>
          <w:b/>
          <w:sz w:val="16"/>
          <w:szCs w:val="16"/>
        </w:rPr>
        <w:t xml:space="preserve">Дата, время и место вскрытия конвертов с ценовыми предложениями, </w:t>
      </w:r>
      <w:r w:rsidRPr="00DF2A03">
        <w:rPr>
          <w:b/>
          <w:sz w:val="20"/>
          <w:szCs w:val="20"/>
          <w:u w:val="single"/>
        </w:rPr>
        <w:t>с пометкой на номер объявления</w:t>
      </w:r>
    </w:p>
    <w:p w:rsidR="00945608" w:rsidRPr="00DF2A03" w:rsidRDefault="00945608" w:rsidP="00D45DC3">
      <w:pPr>
        <w:ind w:firstLine="708"/>
        <w:rPr>
          <w:b/>
          <w:sz w:val="16"/>
          <w:szCs w:val="16"/>
        </w:rPr>
      </w:pPr>
      <w:r w:rsidRPr="00DF2A03">
        <w:rPr>
          <w:b/>
          <w:sz w:val="16"/>
          <w:szCs w:val="16"/>
        </w:rPr>
        <w:t>-</w:t>
      </w:r>
      <w:r w:rsidRPr="00DF2A03">
        <w:rPr>
          <w:sz w:val="16"/>
          <w:szCs w:val="16"/>
        </w:rPr>
        <w:t xml:space="preserve"> СКО, район Магжана Жумабаева. г. Булаево. ул. Мира.8(аптека), </w:t>
      </w:r>
      <w:r w:rsidR="00855D61" w:rsidRPr="00855D61">
        <w:rPr>
          <w:sz w:val="16"/>
          <w:szCs w:val="16"/>
        </w:rPr>
        <w:t>10</w:t>
      </w:r>
      <w:r w:rsidRPr="00DF2A03">
        <w:rPr>
          <w:sz w:val="16"/>
          <w:szCs w:val="16"/>
        </w:rPr>
        <w:t xml:space="preserve"> ч.</w:t>
      </w:r>
      <w:r w:rsidR="00855D61" w:rsidRPr="00855D61">
        <w:rPr>
          <w:sz w:val="16"/>
          <w:szCs w:val="16"/>
        </w:rPr>
        <w:t>0</w:t>
      </w:r>
      <w:r w:rsidR="00A30BB3">
        <w:rPr>
          <w:sz w:val="16"/>
          <w:szCs w:val="16"/>
        </w:rPr>
        <w:t>0</w:t>
      </w:r>
      <w:r w:rsidRPr="00DF2A03">
        <w:rPr>
          <w:sz w:val="16"/>
          <w:szCs w:val="16"/>
        </w:rPr>
        <w:t xml:space="preserve"> мин. </w:t>
      </w:r>
      <w:r w:rsidR="00CA682B">
        <w:rPr>
          <w:sz w:val="16"/>
          <w:szCs w:val="16"/>
        </w:rPr>
        <w:t>0</w:t>
      </w:r>
      <w:r w:rsidR="00855D61">
        <w:rPr>
          <w:sz w:val="16"/>
          <w:szCs w:val="16"/>
          <w:lang w:val="en-US"/>
        </w:rPr>
        <w:t>3</w:t>
      </w:r>
      <w:r w:rsidRPr="00DF2A03">
        <w:rPr>
          <w:sz w:val="16"/>
          <w:szCs w:val="16"/>
        </w:rPr>
        <w:t>.</w:t>
      </w:r>
      <w:r w:rsidR="00553BA8">
        <w:rPr>
          <w:sz w:val="16"/>
          <w:szCs w:val="16"/>
        </w:rPr>
        <w:t>0</w:t>
      </w:r>
      <w:r w:rsidR="00D5624C">
        <w:rPr>
          <w:sz w:val="16"/>
          <w:szCs w:val="16"/>
          <w:lang w:val="kk-KZ"/>
        </w:rPr>
        <w:t>4</w:t>
      </w:r>
      <w:r w:rsidRPr="00DF2A03">
        <w:rPr>
          <w:sz w:val="16"/>
          <w:szCs w:val="16"/>
        </w:rPr>
        <w:t>.201</w:t>
      </w:r>
      <w:r w:rsidR="00751649">
        <w:rPr>
          <w:sz w:val="16"/>
          <w:szCs w:val="16"/>
        </w:rPr>
        <w:t>9</w:t>
      </w:r>
      <w:r w:rsidRPr="00DF2A03">
        <w:rPr>
          <w:sz w:val="16"/>
          <w:szCs w:val="16"/>
        </w:rPr>
        <w:t>г.</w:t>
      </w:r>
    </w:p>
    <w:p w:rsidR="00945608" w:rsidRPr="00DF2A03" w:rsidRDefault="00945608" w:rsidP="00D45DC3">
      <w:pPr>
        <w:ind w:firstLine="708"/>
        <w:rPr>
          <w:sz w:val="16"/>
          <w:szCs w:val="16"/>
        </w:rPr>
      </w:pPr>
      <w:r w:rsidRPr="00DF2A03">
        <w:rPr>
          <w:b/>
          <w:sz w:val="16"/>
          <w:szCs w:val="16"/>
        </w:rPr>
        <w:t>Место предоставления документов:</w:t>
      </w:r>
      <w:r w:rsidRPr="00DF2A03">
        <w:rPr>
          <w:sz w:val="16"/>
          <w:szCs w:val="16"/>
        </w:rPr>
        <w:t xml:space="preserve"> СКО, район Магжана Жумабаева. г. Булаево. ул. Мира.8(аптека).</w:t>
      </w:r>
    </w:p>
    <w:p w:rsidR="00945608" w:rsidRPr="00DF2A03" w:rsidRDefault="00945608" w:rsidP="00C14D74">
      <w:pPr>
        <w:rPr>
          <w:b/>
          <w:sz w:val="16"/>
          <w:szCs w:val="16"/>
          <w:u w:val="single"/>
        </w:rPr>
      </w:pPr>
      <w:r w:rsidRPr="00DF2A03">
        <w:rPr>
          <w:b/>
          <w:sz w:val="16"/>
          <w:szCs w:val="16"/>
          <w:u w:val="single"/>
        </w:rPr>
        <w:t xml:space="preserve"> Сроки и условия поставки:10 календарных дней с момента подписания договора</w:t>
      </w:r>
      <w:r w:rsidR="00D5624C">
        <w:rPr>
          <w:b/>
          <w:sz w:val="16"/>
          <w:szCs w:val="16"/>
          <w:u w:val="single"/>
        </w:rPr>
        <w:t>.</w:t>
      </w:r>
      <w:r w:rsidRPr="00DF2A03">
        <w:rPr>
          <w:sz w:val="28"/>
          <w:szCs w:val="28"/>
        </w:rPr>
        <w:t xml:space="preserve"> </w:t>
      </w:r>
      <w:r w:rsidR="00D5624C">
        <w:rPr>
          <w:sz w:val="28"/>
          <w:szCs w:val="28"/>
        </w:rPr>
        <w:t>(</w:t>
      </w:r>
      <w:r w:rsidR="00D5624C" w:rsidRPr="00D5624C">
        <w:rPr>
          <w:b/>
          <w:sz w:val="16"/>
          <w:szCs w:val="16"/>
          <w:u w:val="single"/>
        </w:rPr>
        <w:t>П</w:t>
      </w:r>
      <w:r w:rsidRPr="00D5624C">
        <w:rPr>
          <w:b/>
          <w:sz w:val="16"/>
          <w:szCs w:val="16"/>
          <w:u w:val="single"/>
        </w:rPr>
        <w:t>о</w:t>
      </w:r>
      <w:r w:rsidRPr="00DF2A03">
        <w:rPr>
          <w:b/>
          <w:sz w:val="16"/>
          <w:szCs w:val="16"/>
          <w:u w:val="single"/>
        </w:rPr>
        <w:t xml:space="preserve"> заявк</w:t>
      </w:r>
      <w:r w:rsidR="00D5624C">
        <w:rPr>
          <w:b/>
          <w:sz w:val="16"/>
          <w:szCs w:val="16"/>
          <w:u w:val="single"/>
        </w:rPr>
        <w:t>е заказчика)</w:t>
      </w:r>
      <w:r w:rsidRPr="00DF2A03">
        <w:rPr>
          <w:b/>
          <w:sz w:val="16"/>
          <w:szCs w:val="16"/>
          <w:u w:val="single"/>
        </w:rPr>
        <w:t xml:space="preserve"> </w:t>
      </w:r>
    </w:p>
    <w:p w:rsidR="00945608" w:rsidRPr="00DF2A03" w:rsidRDefault="00945608" w:rsidP="00D45DC3">
      <w:pPr>
        <w:ind w:firstLine="708"/>
        <w:rPr>
          <w:sz w:val="16"/>
          <w:szCs w:val="16"/>
        </w:rPr>
      </w:pPr>
      <w:r w:rsidRPr="00DF2A03">
        <w:rPr>
          <w:b/>
          <w:sz w:val="16"/>
          <w:szCs w:val="16"/>
        </w:rPr>
        <w:t xml:space="preserve">Место поставки товара: </w:t>
      </w:r>
      <w:r w:rsidRPr="00DF2A03">
        <w:rPr>
          <w:sz w:val="16"/>
          <w:szCs w:val="16"/>
        </w:rPr>
        <w:t>СКО, район Магжана Жумабаева. г. Булаево. ул. Мира.8(аптека)</w:t>
      </w:r>
    </w:p>
    <w:p w:rsidR="00945608" w:rsidRPr="00DF2A03" w:rsidRDefault="00945608" w:rsidP="00D45DC3">
      <w:pPr>
        <w:ind w:firstLine="708"/>
        <w:rPr>
          <w:sz w:val="16"/>
          <w:szCs w:val="16"/>
        </w:rPr>
      </w:pPr>
      <w:r w:rsidRPr="00DF2A03">
        <w:rPr>
          <w:b/>
          <w:sz w:val="16"/>
          <w:szCs w:val="16"/>
        </w:rPr>
        <w:t xml:space="preserve">Срок и условия оплаты: </w:t>
      </w:r>
      <w:r w:rsidRPr="00DF2A03">
        <w:rPr>
          <w:sz w:val="16"/>
          <w:szCs w:val="16"/>
        </w:rPr>
        <w:t>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 фактуры.</w:t>
      </w:r>
    </w:p>
    <w:p w:rsidR="00945608" w:rsidRPr="00DF2A03" w:rsidRDefault="00945608" w:rsidP="00D45DC3">
      <w:pPr>
        <w:ind w:firstLine="708"/>
        <w:rPr>
          <w:sz w:val="16"/>
          <w:szCs w:val="16"/>
        </w:rPr>
      </w:pPr>
      <w:proofErr w:type="spellStart"/>
      <w:r w:rsidRPr="00DF2A03">
        <w:rPr>
          <w:sz w:val="16"/>
          <w:szCs w:val="16"/>
        </w:rPr>
        <w:t>зделия</w:t>
      </w:r>
      <w:proofErr w:type="spellEnd"/>
      <w:r w:rsidRPr="00DF2A03">
        <w:rPr>
          <w:sz w:val="16"/>
          <w:szCs w:val="16"/>
        </w:rPr>
        <w:t xml:space="preserve"> медицинского назначения должны быть зарегистрированы в РК и готовы к применению.</w:t>
      </w:r>
    </w:p>
    <w:p w:rsidR="00945608" w:rsidRPr="00DF2A03" w:rsidRDefault="00945608" w:rsidP="00D45DC3">
      <w:pPr>
        <w:ind w:firstLine="708"/>
        <w:rPr>
          <w:sz w:val="16"/>
          <w:szCs w:val="16"/>
        </w:rPr>
      </w:pPr>
      <w:r w:rsidRPr="00DF2A03">
        <w:rPr>
          <w:sz w:val="16"/>
          <w:szCs w:val="16"/>
        </w:rPr>
        <w:t>При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 Остаточный срок годности должен быть не менее 50% .</w:t>
      </w:r>
    </w:p>
    <w:p w:rsidR="00945608" w:rsidRPr="00DF2A03" w:rsidRDefault="00945608" w:rsidP="00D45DC3">
      <w:pPr>
        <w:ind w:firstLine="708"/>
        <w:rPr>
          <w:sz w:val="16"/>
          <w:szCs w:val="16"/>
        </w:rPr>
      </w:pPr>
      <w:r w:rsidRPr="00DF2A03">
        <w:rPr>
          <w:sz w:val="16"/>
          <w:szCs w:val="16"/>
        </w:rPr>
        <w:t>Одновременно с поставкой Товара Поставщик предоставляет Заказчику следующие документы , относящиеся к поставке:</w:t>
      </w:r>
    </w:p>
    <w:p w:rsidR="00945608" w:rsidRPr="00DF2A03" w:rsidRDefault="00945608" w:rsidP="00D45DC3">
      <w:pPr>
        <w:numPr>
          <w:ilvl w:val="0"/>
          <w:numId w:val="1"/>
        </w:numPr>
        <w:rPr>
          <w:sz w:val="16"/>
          <w:szCs w:val="16"/>
        </w:rPr>
      </w:pPr>
      <w:r w:rsidRPr="00DF2A03">
        <w:rPr>
          <w:sz w:val="16"/>
          <w:szCs w:val="16"/>
        </w:rPr>
        <w:t>Счет-фактура, с указанием цены за единицу поставляемого Товара.</w:t>
      </w:r>
    </w:p>
    <w:p w:rsidR="00945608" w:rsidRPr="00DF2A03" w:rsidRDefault="00945608" w:rsidP="00D45DC3">
      <w:pPr>
        <w:ind w:firstLine="708"/>
        <w:rPr>
          <w:b/>
          <w:sz w:val="16"/>
          <w:szCs w:val="16"/>
        </w:rPr>
      </w:pPr>
      <w:r w:rsidRPr="00DF2A03">
        <w:rPr>
          <w:b/>
          <w:sz w:val="16"/>
          <w:szCs w:val="16"/>
        </w:rPr>
        <w:t>В ценовое предложение должны быть включены все расходы потенциального поставщика, связанные с поставкой товаров до склада Заказчика.</w:t>
      </w:r>
    </w:p>
    <w:p w:rsidR="00945608" w:rsidRPr="00DF2A03" w:rsidRDefault="00945608" w:rsidP="00D45DC3">
      <w:pPr>
        <w:ind w:firstLine="708"/>
        <w:rPr>
          <w:b/>
          <w:sz w:val="16"/>
          <w:szCs w:val="16"/>
        </w:rPr>
      </w:pPr>
      <w:r w:rsidRPr="00DF2A03">
        <w:rPr>
          <w:b/>
          <w:sz w:val="16"/>
          <w:szCs w:val="16"/>
        </w:rPr>
        <w:t>Дополнительную информацию и справки можно получить по телефону:</w:t>
      </w:r>
    </w:p>
    <w:p w:rsidR="00700D1A" w:rsidRPr="00700D1A" w:rsidRDefault="00945608" w:rsidP="00700D1A">
      <w:pPr>
        <w:ind w:firstLine="708"/>
        <w:rPr>
          <w:sz w:val="16"/>
          <w:szCs w:val="16"/>
        </w:rPr>
      </w:pPr>
      <w:r w:rsidRPr="00DF2A03">
        <w:rPr>
          <w:b/>
          <w:sz w:val="16"/>
          <w:szCs w:val="16"/>
        </w:rPr>
        <w:t xml:space="preserve">8(715 31) 2-81-34 </w:t>
      </w:r>
      <w:r w:rsidRPr="00DF2A03">
        <w:rPr>
          <w:sz w:val="16"/>
          <w:szCs w:val="16"/>
        </w:rPr>
        <w:t>аптека</w:t>
      </w:r>
    </w:p>
    <w:p w:rsidR="00700D1A" w:rsidRDefault="00700D1A" w:rsidP="00394FD9">
      <w:pPr>
        <w:ind w:firstLine="708"/>
        <w:rPr>
          <w:b/>
          <w:sz w:val="16"/>
          <w:szCs w:val="16"/>
        </w:rPr>
      </w:pPr>
      <w:r>
        <w:rPr>
          <w:b/>
          <w:sz w:val="16"/>
          <w:szCs w:val="16"/>
        </w:rPr>
        <w:t xml:space="preserve">8(705)178-82-45 Елена                                                                                                                                                                                                </w:t>
      </w:r>
    </w:p>
    <w:p w:rsidR="00945608" w:rsidRPr="00B01F31" w:rsidRDefault="00945608" w:rsidP="00394FD9">
      <w:pPr>
        <w:ind w:firstLine="708"/>
        <w:rPr>
          <w:sz w:val="16"/>
          <w:szCs w:val="16"/>
        </w:rPr>
      </w:pPr>
      <w:proofErr w:type="spellStart"/>
      <w:r w:rsidRPr="00DF2A03">
        <w:rPr>
          <w:b/>
          <w:sz w:val="16"/>
          <w:szCs w:val="16"/>
        </w:rPr>
        <w:t>Эл.адрес</w:t>
      </w:r>
      <w:proofErr w:type="spellEnd"/>
      <w:r w:rsidRPr="00DF2A03">
        <w:rPr>
          <w:b/>
          <w:sz w:val="16"/>
          <w:szCs w:val="16"/>
        </w:rPr>
        <w:t>:</w:t>
      </w:r>
      <w:r w:rsidRPr="00DF2A03">
        <w:rPr>
          <w:sz w:val="16"/>
          <w:szCs w:val="16"/>
        </w:rPr>
        <w:t xml:space="preserve"> </w:t>
      </w:r>
      <w:r w:rsidRPr="00DF2A03">
        <w:rPr>
          <w:sz w:val="16"/>
          <w:szCs w:val="16"/>
          <w:lang w:val="en-US"/>
        </w:rPr>
        <w:t>apt</w:t>
      </w:r>
      <w:r w:rsidRPr="00DF2A03">
        <w:rPr>
          <w:sz w:val="16"/>
          <w:szCs w:val="16"/>
        </w:rPr>
        <w:t>62@</w:t>
      </w:r>
      <w:proofErr w:type="spellStart"/>
      <w:r w:rsidRPr="00DF2A03">
        <w:rPr>
          <w:sz w:val="16"/>
          <w:szCs w:val="16"/>
          <w:lang w:val="en-US"/>
        </w:rPr>
        <w:t>bk</w:t>
      </w:r>
      <w:proofErr w:type="spellEnd"/>
      <w:r w:rsidRPr="00DF2A03">
        <w:rPr>
          <w:sz w:val="16"/>
          <w:szCs w:val="16"/>
        </w:rPr>
        <w:t>.</w:t>
      </w:r>
      <w:proofErr w:type="spellStart"/>
      <w:r w:rsidRPr="00DF2A03">
        <w:rPr>
          <w:sz w:val="16"/>
          <w:szCs w:val="16"/>
          <w:lang w:val="en-US"/>
        </w:rPr>
        <w:t>ru</w:t>
      </w:r>
      <w:proofErr w:type="spellEnd"/>
    </w:p>
    <w:p w:rsidR="00945608" w:rsidRPr="00B01F31" w:rsidRDefault="00945608">
      <w:pPr>
        <w:rPr>
          <w:sz w:val="16"/>
          <w:szCs w:val="16"/>
        </w:rPr>
      </w:pPr>
    </w:p>
    <w:sectPr w:rsidR="00945608" w:rsidRPr="00B01F31" w:rsidSect="00BA49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7AF7"/>
    <w:multiLevelType w:val="multilevel"/>
    <w:tmpl w:val="59CA2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2A412C"/>
    <w:multiLevelType w:val="hybridMultilevel"/>
    <w:tmpl w:val="13B6A7D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247E7B"/>
    <w:rsid w:val="0000075C"/>
    <w:rsid w:val="00001AFC"/>
    <w:rsid w:val="00005A02"/>
    <w:rsid w:val="0000747F"/>
    <w:rsid w:val="00010797"/>
    <w:rsid w:val="0001137A"/>
    <w:rsid w:val="0001247A"/>
    <w:rsid w:val="00016823"/>
    <w:rsid w:val="00021E7A"/>
    <w:rsid w:val="00022569"/>
    <w:rsid w:val="00022813"/>
    <w:rsid w:val="00023DAC"/>
    <w:rsid w:val="0002704F"/>
    <w:rsid w:val="00030451"/>
    <w:rsid w:val="00031971"/>
    <w:rsid w:val="000322AC"/>
    <w:rsid w:val="00036749"/>
    <w:rsid w:val="00037CF3"/>
    <w:rsid w:val="0005168F"/>
    <w:rsid w:val="00052E36"/>
    <w:rsid w:val="00055483"/>
    <w:rsid w:val="00055921"/>
    <w:rsid w:val="00062F09"/>
    <w:rsid w:val="00065143"/>
    <w:rsid w:val="000679CF"/>
    <w:rsid w:val="00067FE9"/>
    <w:rsid w:val="000703ED"/>
    <w:rsid w:val="00070B8E"/>
    <w:rsid w:val="0007256C"/>
    <w:rsid w:val="000735E9"/>
    <w:rsid w:val="0007489B"/>
    <w:rsid w:val="00080F98"/>
    <w:rsid w:val="00085789"/>
    <w:rsid w:val="00090A7D"/>
    <w:rsid w:val="00090B4D"/>
    <w:rsid w:val="00091FC4"/>
    <w:rsid w:val="00094D4B"/>
    <w:rsid w:val="000A04F0"/>
    <w:rsid w:val="000A16B5"/>
    <w:rsid w:val="000A2584"/>
    <w:rsid w:val="000A4F25"/>
    <w:rsid w:val="000A7286"/>
    <w:rsid w:val="000B0B73"/>
    <w:rsid w:val="000B0DB1"/>
    <w:rsid w:val="000B2F9E"/>
    <w:rsid w:val="000B3BF0"/>
    <w:rsid w:val="000B701A"/>
    <w:rsid w:val="000C03AF"/>
    <w:rsid w:val="000C3400"/>
    <w:rsid w:val="000C727E"/>
    <w:rsid w:val="000D2C2A"/>
    <w:rsid w:val="000D3955"/>
    <w:rsid w:val="000D3B26"/>
    <w:rsid w:val="000E5D24"/>
    <w:rsid w:val="000E6098"/>
    <w:rsid w:val="000E7080"/>
    <w:rsid w:val="000F060B"/>
    <w:rsid w:val="000F110D"/>
    <w:rsid w:val="000F233A"/>
    <w:rsid w:val="000F58BA"/>
    <w:rsid w:val="001000CA"/>
    <w:rsid w:val="001006EC"/>
    <w:rsid w:val="001029E1"/>
    <w:rsid w:val="001044F7"/>
    <w:rsid w:val="0010466D"/>
    <w:rsid w:val="001056C5"/>
    <w:rsid w:val="00105998"/>
    <w:rsid w:val="00106BA6"/>
    <w:rsid w:val="00107D4C"/>
    <w:rsid w:val="001101CB"/>
    <w:rsid w:val="0011315B"/>
    <w:rsid w:val="00113887"/>
    <w:rsid w:val="0011524E"/>
    <w:rsid w:val="001160F5"/>
    <w:rsid w:val="00116B7D"/>
    <w:rsid w:val="00117B2F"/>
    <w:rsid w:val="00124E2B"/>
    <w:rsid w:val="00125358"/>
    <w:rsid w:val="00133812"/>
    <w:rsid w:val="0013395B"/>
    <w:rsid w:val="0013467D"/>
    <w:rsid w:val="00135F50"/>
    <w:rsid w:val="001368FB"/>
    <w:rsid w:val="0014036B"/>
    <w:rsid w:val="0014242B"/>
    <w:rsid w:val="00145BAE"/>
    <w:rsid w:val="0015032F"/>
    <w:rsid w:val="00150D05"/>
    <w:rsid w:val="00151E53"/>
    <w:rsid w:val="001539A7"/>
    <w:rsid w:val="00154641"/>
    <w:rsid w:val="0015548F"/>
    <w:rsid w:val="00156C2A"/>
    <w:rsid w:val="00156C44"/>
    <w:rsid w:val="00167921"/>
    <w:rsid w:val="00167A6D"/>
    <w:rsid w:val="001704B2"/>
    <w:rsid w:val="00171012"/>
    <w:rsid w:val="00171CE5"/>
    <w:rsid w:val="00174013"/>
    <w:rsid w:val="001801C4"/>
    <w:rsid w:val="001857F1"/>
    <w:rsid w:val="00185C42"/>
    <w:rsid w:val="001908A1"/>
    <w:rsid w:val="00194EFB"/>
    <w:rsid w:val="001A38E9"/>
    <w:rsid w:val="001A5F6C"/>
    <w:rsid w:val="001A7BE4"/>
    <w:rsid w:val="001B1239"/>
    <w:rsid w:val="001B4220"/>
    <w:rsid w:val="001B484B"/>
    <w:rsid w:val="001B4D44"/>
    <w:rsid w:val="001B6C37"/>
    <w:rsid w:val="001C118C"/>
    <w:rsid w:val="001C2611"/>
    <w:rsid w:val="001C3C8C"/>
    <w:rsid w:val="001C3FEC"/>
    <w:rsid w:val="001C4309"/>
    <w:rsid w:val="001C6BFF"/>
    <w:rsid w:val="001C6D6B"/>
    <w:rsid w:val="001D13B1"/>
    <w:rsid w:val="001D16F9"/>
    <w:rsid w:val="001D5CF6"/>
    <w:rsid w:val="001D6F2A"/>
    <w:rsid w:val="001E0185"/>
    <w:rsid w:val="001E2DA1"/>
    <w:rsid w:val="001E3AF0"/>
    <w:rsid w:val="001E56AE"/>
    <w:rsid w:val="001E5F5C"/>
    <w:rsid w:val="001E6AAC"/>
    <w:rsid w:val="001F2A3E"/>
    <w:rsid w:val="001F6D55"/>
    <w:rsid w:val="001F7FB9"/>
    <w:rsid w:val="0020621F"/>
    <w:rsid w:val="00206974"/>
    <w:rsid w:val="00213A3A"/>
    <w:rsid w:val="002145B7"/>
    <w:rsid w:val="00216FE4"/>
    <w:rsid w:val="00223402"/>
    <w:rsid w:val="00224233"/>
    <w:rsid w:val="00224CE3"/>
    <w:rsid w:val="00227CD3"/>
    <w:rsid w:val="00227F9D"/>
    <w:rsid w:val="00235A2C"/>
    <w:rsid w:val="00236FC2"/>
    <w:rsid w:val="00243AEF"/>
    <w:rsid w:val="00244A49"/>
    <w:rsid w:val="00244CEF"/>
    <w:rsid w:val="00245214"/>
    <w:rsid w:val="002457D2"/>
    <w:rsid w:val="00247E7B"/>
    <w:rsid w:val="00252F16"/>
    <w:rsid w:val="00254DA1"/>
    <w:rsid w:val="00255DA2"/>
    <w:rsid w:val="0025715D"/>
    <w:rsid w:val="002574C2"/>
    <w:rsid w:val="00257B9B"/>
    <w:rsid w:val="00257C7E"/>
    <w:rsid w:val="00257D74"/>
    <w:rsid w:val="002726DB"/>
    <w:rsid w:val="0027354E"/>
    <w:rsid w:val="00274E0D"/>
    <w:rsid w:val="00276A13"/>
    <w:rsid w:val="002801E5"/>
    <w:rsid w:val="00281CE6"/>
    <w:rsid w:val="00281F5E"/>
    <w:rsid w:val="002828F8"/>
    <w:rsid w:val="00282C00"/>
    <w:rsid w:val="00287C3B"/>
    <w:rsid w:val="00293A61"/>
    <w:rsid w:val="002964A2"/>
    <w:rsid w:val="002A0FDA"/>
    <w:rsid w:val="002A21D8"/>
    <w:rsid w:val="002A3150"/>
    <w:rsid w:val="002A31A3"/>
    <w:rsid w:val="002A71BB"/>
    <w:rsid w:val="002B1D75"/>
    <w:rsid w:val="002B5F7A"/>
    <w:rsid w:val="002B7A3F"/>
    <w:rsid w:val="002C1F41"/>
    <w:rsid w:val="002C7E93"/>
    <w:rsid w:val="002D174C"/>
    <w:rsid w:val="002D1DE7"/>
    <w:rsid w:val="002D3314"/>
    <w:rsid w:val="002D3459"/>
    <w:rsid w:val="002E2A46"/>
    <w:rsid w:val="002E2F4F"/>
    <w:rsid w:val="002E401D"/>
    <w:rsid w:val="002E5279"/>
    <w:rsid w:val="002E783C"/>
    <w:rsid w:val="002E78F7"/>
    <w:rsid w:val="002F1298"/>
    <w:rsid w:val="002F13DD"/>
    <w:rsid w:val="002F1624"/>
    <w:rsid w:val="002F209C"/>
    <w:rsid w:val="002F73D2"/>
    <w:rsid w:val="002F7A78"/>
    <w:rsid w:val="002F7F28"/>
    <w:rsid w:val="0030132E"/>
    <w:rsid w:val="00304A92"/>
    <w:rsid w:val="00306085"/>
    <w:rsid w:val="00312D9E"/>
    <w:rsid w:val="0031724B"/>
    <w:rsid w:val="003204F7"/>
    <w:rsid w:val="00320688"/>
    <w:rsid w:val="00321A3D"/>
    <w:rsid w:val="00321F6E"/>
    <w:rsid w:val="00325851"/>
    <w:rsid w:val="003263E5"/>
    <w:rsid w:val="00326EC1"/>
    <w:rsid w:val="00330CA9"/>
    <w:rsid w:val="00331046"/>
    <w:rsid w:val="00332952"/>
    <w:rsid w:val="00333E68"/>
    <w:rsid w:val="0033791E"/>
    <w:rsid w:val="00341EAE"/>
    <w:rsid w:val="00343EF8"/>
    <w:rsid w:val="003471D0"/>
    <w:rsid w:val="00347A12"/>
    <w:rsid w:val="00351651"/>
    <w:rsid w:val="00354398"/>
    <w:rsid w:val="00355AFD"/>
    <w:rsid w:val="00360554"/>
    <w:rsid w:val="003615FF"/>
    <w:rsid w:val="003630C8"/>
    <w:rsid w:val="003672E8"/>
    <w:rsid w:val="00367E10"/>
    <w:rsid w:val="003755AF"/>
    <w:rsid w:val="003800BB"/>
    <w:rsid w:val="00380D54"/>
    <w:rsid w:val="00382A25"/>
    <w:rsid w:val="00382B6A"/>
    <w:rsid w:val="00384EE0"/>
    <w:rsid w:val="00385D56"/>
    <w:rsid w:val="00385F92"/>
    <w:rsid w:val="003872E9"/>
    <w:rsid w:val="00387A6C"/>
    <w:rsid w:val="00387A99"/>
    <w:rsid w:val="0039314B"/>
    <w:rsid w:val="00394FD9"/>
    <w:rsid w:val="00395A90"/>
    <w:rsid w:val="003A263F"/>
    <w:rsid w:val="003A2D48"/>
    <w:rsid w:val="003A5049"/>
    <w:rsid w:val="003A5432"/>
    <w:rsid w:val="003A6331"/>
    <w:rsid w:val="003B1CB7"/>
    <w:rsid w:val="003B4687"/>
    <w:rsid w:val="003C24C5"/>
    <w:rsid w:val="003C45AC"/>
    <w:rsid w:val="003C78E4"/>
    <w:rsid w:val="003D217C"/>
    <w:rsid w:val="003D33AA"/>
    <w:rsid w:val="003D4072"/>
    <w:rsid w:val="003D78F7"/>
    <w:rsid w:val="003D7AFC"/>
    <w:rsid w:val="003E586F"/>
    <w:rsid w:val="003F1064"/>
    <w:rsid w:val="003F3FBD"/>
    <w:rsid w:val="003F51CF"/>
    <w:rsid w:val="003F5907"/>
    <w:rsid w:val="003F5C21"/>
    <w:rsid w:val="003F7922"/>
    <w:rsid w:val="004002AF"/>
    <w:rsid w:val="00402A66"/>
    <w:rsid w:val="00403C3F"/>
    <w:rsid w:val="00405647"/>
    <w:rsid w:val="0041075C"/>
    <w:rsid w:val="00410A9B"/>
    <w:rsid w:val="00411F52"/>
    <w:rsid w:val="00412887"/>
    <w:rsid w:val="0042777C"/>
    <w:rsid w:val="00431693"/>
    <w:rsid w:val="00434295"/>
    <w:rsid w:val="00434EF7"/>
    <w:rsid w:val="0043786E"/>
    <w:rsid w:val="00442C70"/>
    <w:rsid w:val="00444C7E"/>
    <w:rsid w:val="00447857"/>
    <w:rsid w:val="00450B1B"/>
    <w:rsid w:val="00451230"/>
    <w:rsid w:val="00453A62"/>
    <w:rsid w:val="0045701F"/>
    <w:rsid w:val="0045707A"/>
    <w:rsid w:val="00460F9B"/>
    <w:rsid w:val="00465584"/>
    <w:rsid w:val="00466235"/>
    <w:rsid w:val="00467FBD"/>
    <w:rsid w:val="00472249"/>
    <w:rsid w:val="00473AC7"/>
    <w:rsid w:val="00484BB5"/>
    <w:rsid w:val="004928A0"/>
    <w:rsid w:val="00494623"/>
    <w:rsid w:val="00494AD5"/>
    <w:rsid w:val="00494F0A"/>
    <w:rsid w:val="00496C69"/>
    <w:rsid w:val="00496DEE"/>
    <w:rsid w:val="00497E8C"/>
    <w:rsid w:val="004A2063"/>
    <w:rsid w:val="004A4020"/>
    <w:rsid w:val="004A784A"/>
    <w:rsid w:val="004B0711"/>
    <w:rsid w:val="004B3DE4"/>
    <w:rsid w:val="004B413D"/>
    <w:rsid w:val="004B585C"/>
    <w:rsid w:val="004B7043"/>
    <w:rsid w:val="004B7897"/>
    <w:rsid w:val="004C1816"/>
    <w:rsid w:val="004C38B4"/>
    <w:rsid w:val="004C591C"/>
    <w:rsid w:val="004D2CBE"/>
    <w:rsid w:val="004D3798"/>
    <w:rsid w:val="004D3F7B"/>
    <w:rsid w:val="004D5C14"/>
    <w:rsid w:val="004D6488"/>
    <w:rsid w:val="004D6D7D"/>
    <w:rsid w:val="004D740C"/>
    <w:rsid w:val="004E0EF8"/>
    <w:rsid w:val="004E2A95"/>
    <w:rsid w:val="004E3E77"/>
    <w:rsid w:val="004F00F3"/>
    <w:rsid w:val="004F1113"/>
    <w:rsid w:val="004F23CD"/>
    <w:rsid w:val="004F40A7"/>
    <w:rsid w:val="004F46AC"/>
    <w:rsid w:val="005039BF"/>
    <w:rsid w:val="00504EF8"/>
    <w:rsid w:val="005062DD"/>
    <w:rsid w:val="00507C55"/>
    <w:rsid w:val="00514919"/>
    <w:rsid w:val="00525496"/>
    <w:rsid w:val="00526801"/>
    <w:rsid w:val="00530260"/>
    <w:rsid w:val="00530DDD"/>
    <w:rsid w:val="00536521"/>
    <w:rsid w:val="0053764A"/>
    <w:rsid w:val="00545BB6"/>
    <w:rsid w:val="005512E4"/>
    <w:rsid w:val="005517E7"/>
    <w:rsid w:val="00553BA8"/>
    <w:rsid w:val="0055545C"/>
    <w:rsid w:val="00555663"/>
    <w:rsid w:val="00555D97"/>
    <w:rsid w:val="00557E75"/>
    <w:rsid w:val="005602BF"/>
    <w:rsid w:val="00565E7B"/>
    <w:rsid w:val="00566504"/>
    <w:rsid w:val="005668BE"/>
    <w:rsid w:val="00573686"/>
    <w:rsid w:val="00573AC2"/>
    <w:rsid w:val="00576ED0"/>
    <w:rsid w:val="005818BD"/>
    <w:rsid w:val="005862F9"/>
    <w:rsid w:val="00590407"/>
    <w:rsid w:val="00591202"/>
    <w:rsid w:val="00594650"/>
    <w:rsid w:val="00594909"/>
    <w:rsid w:val="005954EA"/>
    <w:rsid w:val="005A7F50"/>
    <w:rsid w:val="005B105A"/>
    <w:rsid w:val="005B2CC5"/>
    <w:rsid w:val="005B2DD3"/>
    <w:rsid w:val="005B56FE"/>
    <w:rsid w:val="005B7A1E"/>
    <w:rsid w:val="005C383C"/>
    <w:rsid w:val="005C7C2C"/>
    <w:rsid w:val="005D1718"/>
    <w:rsid w:val="005D5859"/>
    <w:rsid w:val="005D78D6"/>
    <w:rsid w:val="005E1E80"/>
    <w:rsid w:val="005E20C3"/>
    <w:rsid w:val="005E4917"/>
    <w:rsid w:val="005E4950"/>
    <w:rsid w:val="005E580D"/>
    <w:rsid w:val="005E62A3"/>
    <w:rsid w:val="005E7504"/>
    <w:rsid w:val="005E77DC"/>
    <w:rsid w:val="005F222F"/>
    <w:rsid w:val="00600A01"/>
    <w:rsid w:val="00601498"/>
    <w:rsid w:val="006048AB"/>
    <w:rsid w:val="00607D7D"/>
    <w:rsid w:val="00610BEC"/>
    <w:rsid w:val="0061206B"/>
    <w:rsid w:val="00612504"/>
    <w:rsid w:val="00612AF3"/>
    <w:rsid w:val="006131CF"/>
    <w:rsid w:val="00613803"/>
    <w:rsid w:val="006159A4"/>
    <w:rsid w:val="00616868"/>
    <w:rsid w:val="00617346"/>
    <w:rsid w:val="00617374"/>
    <w:rsid w:val="00620B94"/>
    <w:rsid w:val="00624BD6"/>
    <w:rsid w:val="00626258"/>
    <w:rsid w:val="00626C5F"/>
    <w:rsid w:val="00626F0C"/>
    <w:rsid w:val="00634BE0"/>
    <w:rsid w:val="006361C9"/>
    <w:rsid w:val="00636DE2"/>
    <w:rsid w:val="00637A74"/>
    <w:rsid w:val="00640107"/>
    <w:rsid w:val="00641ACA"/>
    <w:rsid w:val="00642D27"/>
    <w:rsid w:val="00644D64"/>
    <w:rsid w:val="00654DC8"/>
    <w:rsid w:val="00657FD7"/>
    <w:rsid w:val="006610B0"/>
    <w:rsid w:val="00663A8E"/>
    <w:rsid w:val="00667430"/>
    <w:rsid w:val="006710E1"/>
    <w:rsid w:val="00672497"/>
    <w:rsid w:val="00673F8E"/>
    <w:rsid w:val="00674E12"/>
    <w:rsid w:val="00677131"/>
    <w:rsid w:val="006873CD"/>
    <w:rsid w:val="00687898"/>
    <w:rsid w:val="00687CE9"/>
    <w:rsid w:val="006930BF"/>
    <w:rsid w:val="0069582C"/>
    <w:rsid w:val="00695FB2"/>
    <w:rsid w:val="00696CF3"/>
    <w:rsid w:val="00697B02"/>
    <w:rsid w:val="006A075C"/>
    <w:rsid w:val="006A4F57"/>
    <w:rsid w:val="006A68BF"/>
    <w:rsid w:val="006B0EDA"/>
    <w:rsid w:val="006B5E41"/>
    <w:rsid w:val="006C078C"/>
    <w:rsid w:val="006C165F"/>
    <w:rsid w:val="006C1A47"/>
    <w:rsid w:val="006C3242"/>
    <w:rsid w:val="006C4453"/>
    <w:rsid w:val="006C4B4D"/>
    <w:rsid w:val="006C527B"/>
    <w:rsid w:val="006C745D"/>
    <w:rsid w:val="006D20A0"/>
    <w:rsid w:val="006D5E27"/>
    <w:rsid w:val="006E008C"/>
    <w:rsid w:val="006E5E0A"/>
    <w:rsid w:val="006E6173"/>
    <w:rsid w:val="006E6EAA"/>
    <w:rsid w:val="006E726B"/>
    <w:rsid w:val="006F172D"/>
    <w:rsid w:val="006F1B50"/>
    <w:rsid w:val="006F3856"/>
    <w:rsid w:val="006F5C21"/>
    <w:rsid w:val="006F6FC8"/>
    <w:rsid w:val="006F78AA"/>
    <w:rsid w:val="00700D1A"/>
    <w:rsid w:val="00702DA0"/>
    <w:rsid w:val="00703444"/>
    <w:rsid w:val="00703A3D"/>
    <w:rsid w:val="0070434B"/>
    <w:rsid w:val="00705207"/>
    <w:rsid w:val="0070621B"/>
    <w:rsid w:val="00711EF4"/>
    <w:rsid w:val="007138CC"/>
    <w:rsid w:val="00714D5F"/>
    <w:rsid w:val="00716133"/>
    <w:rsid w:val="007245AE"/>
    <w:rsid w:val="00727D84"/>
    <w:rsid w:val="00730B15"/>
    <w:rsid w:val="00730D37"/>
    <w:rsid w:val="00731878"/>
    <w:rsid w:val="00732368"/>
    <w:rsid w:val="00733A7F"/>
    <w:rsid w:val="00735744"/>
    <w:rsid w:val="00740CF8"/>
    <w:rsid w:val="00741D76"/>
    <w:rsid w:val="00751649"/>
    <w:rsid w:val="007526EA"/>
    <w:rsid w:val="007528FB"/>
    <w:rsid w:val="00756330"/>
    <w:rsid w:val="0075768E"/>
    <w:rsid w:val="00757EF0"/>
    <w:rsid w:val="0076102D"/>
    <w:rsid w:val="00762F0C"/>
    <w:rsid w:val="00762FF3"/>
    <w:rsid w:val="00764917"/>
    <w:rsid w:val="00764B57"/>
    <w:rsid w:val="00765598"/>
    <w:rsid w:val="007667F5"/>
    <w:rsid w:val="007671F7"/>
    <w:rsid w:val="00772039"/>
    <w:rsid w:val="007724A3"/>
    <w:rsid w:val="00772A4F"/>
    <w:rsid w:val="00773599"/>
    <w:rsid w:val="00775C28"/>
    <w:rsid w:val="0077651A"/>
    <w:rsid w:val="00780AA7"/>
    <w:rsid w:val="00782D8C"/>
    <w:rsid w:val="00790AE5"/>
    <w:rsid w:val="00792F97"/>
    <w:rsid w:val="00793AE2"/>
    <w:rsid w:val="007969F0"/>
    <w:rsid w:val="00796B67"/>
    <w:rsid w:val="007A109F"/>
    <w:rsid w:val="007A5817"/>
    <w:rsid w:val="007A5E5A"/>
    <w:rsid w:val="007A7458"/>
    <w:rsid w:val="007B0E5B"/>
    <w:rsid w:val="007B0E68"/>
    <w:rsid w:val="007B4E5B"/>
    <w:rsid w:val="007B6B55"/>
    <w:rsid w:val="007C1879"/>
    <w:rsid w:val="007C5284"/>
    <w:rsid w:val="007C6177"/>
    <w:rsid w:val="007D0CDF"/>
    <w:rsid w:val="007D2111"/>
    <w:rsid w:val="007D32C2"/>
    <w:rsid w:val="007D54F2"/>
    <w:rsid w:val="007D6F14"/>
    <w:rsid w:val="007D7933"/>
    <w:rsid w:val="007E15D3"/>
    <w:rsid w:val="007E1C9A"/>
    <w:rsid w:val="007E46B2"/>
    <w:rsid w:val="007E5795"/>
    <w:rsid w:val="007F1330"/>
    <w:rsid w:val="007F1BAB"/>
    <w:rsid w:val="007F34CD"/>
    <w:rsid w:val="007F3741"/>
    <w:rsid w:val="007F3E1F"/>
    <w:rsid w:val="007F47CB"/>
    <w:rsid w:val="007F481D"/>
    <w:rsid w:val="007F5BA4"/>
    <w:rsid w:val="008004A6"/>
    <w:rsid w:val="00806219"/>
    <w:rsid w:val="0080672B"/>
    <w:rsid w:val="008105FE"/>
    <w:rsid w:val="00813E90"/>
    <w:rsid w:val="00815172"/>
    <w:rsid w:val="0081763C"/>
    <w:rsid w:val="00820705"/>
    <w:rsid w:val="008207EC"/>
    <w:rsid w:val="00821BA7"/>
    <w:rsid w:val="008230C8"/>
    <w:rsid w:val="0082380D"/>
    <w:rsid w:val="00824036"/>
    <w:rsid w:val="00825A0E"/>
    <w:rsid w:val="00825F5C"/>
    <w:rsid w:val="00826EF4"/>
    <w:rsid w:val="008337FF"/>
    <w:rsid w:val="008349E6"/>
    <w:rsid w:val="00834BFC"/>
    <w:rsid w:val="008350EE"/>
    <w:rsid w:val="00835255"/>
    <w:rsid w:val="008448D1"/>
    <w:rsid w:val="0084784D"/>
    <w:rsid w:val="0085237B"/>
    <w:rsid w:val="00854849"/>
    <w:rsid w:val="00855D61"/>
    <w:rsid w:val="00857386"/>
    <w:rsid w:val="008578FE"/>
    <w:rsid w:val="0086137F"/>
    <w:rsid w:val="00865D4A"/>
    <w:rsid w:val="00866047"/>
    <w:rsid w:val="008705E9"/>
    <w:rsid w:val="008753BE"/>
    <w:rsid w:val="00882B1D"/>
    <w:rsid w:val="0088441A"/>
    <w:rsid w:val="0088599D"/>
    <w:rsid w:val="008A213A"/>
    <w:rsid w:val="008A41A9"/>
    <w:rsid w:val="008A5A37"/>
    <w:rsid w:val="008A5B91"/>
    <w:rsid w:val="008A6250"/>
    <w:rsid w:val="008A6471"/>
    <w:rsid w:val="008A77D9"/>
    <w:rsid w:val="008B065C"/>
    <w:rsid w:val="008B1478"/>
    <w:rsid w:val="008B26B7"/>
    <w:rsid w:val="008B516D"/>
    <w:rsid w:val="008B522F"/>
    <w:rsid w:val="008B53E0"/>
    <w:rsid w:val="008B7018"/>
    <w:rsid w:val="008C07A7"/>
    <w:rsid w:val="008C10D2"/>
    <w:rsid w:val="008C1B0D"/>
    <w:rsid w:val="008C1CFC"/>
    <w:rsid w:val="008D010D"/>
    <w:rsid w:val="008D33B2"/>
    <w:rsid w:val="008D3775"/>
    <w:rsid w:val="008D3C8F"/>
    <w:rsid w:val="008D5D38"/>
    <w:rsid w:val="008D64F9"/>
    <w:rsid w:val="008E2969"/>
    <w:rsid w:val="008E6139"/>
    <w:rsid w:val="008F0CEA"/>
    <w:rsid w:val="008F4088"/>
    <w:rsid w:val="008F46AE"/>
    <w:rsid w:val="00900592"/>
    <w:rsid w:val="009034DC"/>
    <w:rsid w:val="0090524F"/>
    <w:rsid w:val="00905839"/>
    <w:rsid w:val="00911071"/>
    <w:rsid w:val="0091283C"/>
    <w:rsid w:val="0091352E"/>
    <w:rsid w:val="00914BB0"/>
    <w:rsid w:val="0091531F"/>
    <w:rsid w:val="00915511"/>
    <w:rsid w:val="00931746"/>
    <w:rsid w:val="00933F97"/>
    <w:rsid w:val="00934C90"/>
    <w:rsid w:val="00934F4A"/>
    <w:rsid w:val="009413B6"/>
    <w:rsid w:val="009417E1"/>
    <w:rsid w:val="00945608"/>
    <w:rsid w:val="009461DD"/>
    <w:rsid w:val="00954051"/>
    <w:rsid w:val="0095447E"/>
    <w:rsid w:val="0095562F"/>
    <w:rsid w:val="009561B9"/>
    <w:rsid w:val="0096008E"/>
    <w:rsid w:val="00960BD8"/>
    <w:rsid w:val="009621DE"/>
    <w:rsid w:val="009642C3"/>
    <w:rsid w:val="0096709D"/>
    <w:rsid w:val="009676D6"/>
    <w:rsid w:val="00971114"/>
    <w:rsid w:val="009714D4"/>
    <w:rsid w:val="009728F7"/>
    <w:rsid w:val="00976710"/>
    <w:rsid w:val="00980DFA"/>
    <w:rsid w:val="00984635"/>
    <w:rsid w:val="00984CD2"/>
    <w:rsid w:val="00986E2C"/>
    <w:rsid w:val="00990185"/>
    <w:rsid w:val="00991172"/>
    <w:rsid w:val="00993657"/>
    <w:rsid w:val="0099550F"/>
    <w:rsid w:val="0099663E"/>
    <w:rsid w:val="009A0976"/>
    <w:rsid w:val="009A1963"/>
    <w:rsid w:val="009A1EBC"/>
    <w:rsid w:val="009B5605"/>
    <w:rsid w:val="009B78E2"/>
    <w:rsid w:val="009C0BF8"/>
    <w:rsid w:val="009C10B0"/>
    <w:rsid w:val="009C1F92"/>
    <w:rsid w:val="009C3D9E"/>
    <w:rsid w:val="009C5F2E"/>
    <w:rsid w:val="009C7968"/>
    <w:rsid w:val="009C7C0E"/>
    <w:rsid w:val="009D11E3"/>
    <w:rsid w:val="009D1814"/>
    <w:rsid w:val="009D376A"/>
    <w:rsid w:val="009D4A4B"/>
    <w:rsid w:val="009D4AA6"/>
    <w:rsid w:val="009D5447"/>
    <w:rsid w:val="009D5A69"/>
    <w:rsid w:val="009D6EBE"/>
    <w:rsid w:val="009E0365"/>
    <w:rsid w:val="009E1E97"/>
    <w:rsid w:val="009E62AE"/>
    <w:rsid w:val="009F5C1E"/>
    <w:rsid w:val="00A00D92"/>
    <w:rsid w:val="00A0346B"/>
    <w:rsid w:val="00A035F5"/>
    <w:rsid w:val="00A1066B"/>
    <w:rsid w:val="00A114CA"/>
    <w:rsid w:val="00A16663"/>
    <w:rsid w:val="00A17C42"/>
    <w:rsid w:val="00A20670"/>
    <w:rsid w:val="00A21B00"/>
    <w:rsid w:val="00A21D61"/>
    <w:rsid w:val="00A2340A"/>
    <w:rsid w:val="00A23959"/>
    <w:rsid w:val="00A23D81"/>
    <w:rsid w:val="00A240ED"/>
    <w:rsid w:val="00A24382"/>
    <w:rsid w:val="00A24871"/>
    <w:rsid w:val="00A24A92"/>
    <w:rsid w:val="00A261CA"/>
    <w:rsid w:val="00A2694B"/>
    <w:rsid w:val="00A2766C"/>
    <w:rsid w:val="00A30461"/>
    <w:rsid w:val="00A30BB3"/>
    <w:rsid w:val="00A31A15"/>
    <w:rsid w:val="00A33970"/>
    <w:rsid w:val="00A35DD5"/>
    <w:rsid w:val="00A51846"/>
    <w:rsid w:val="00A52338"/>
    <w:rsid w:val="00A540F0"/>
    <w:rsid w:val="00A55246"/>
    <w:rsid w:val="00A56F0F"/>
    <w:rsid w:val="00A60FA8"/>
    <w:rsid w:val="00A637DC"/>
    <w:rsid w:val="00A64F19"/>
    <w:rsid w:val="00A65593"/>
    <w:rsid w:val="00A65622"/>
    <w:rsid w:val="00A6685F"/>
    <w:rsid w:val="00A72DC2"/>
    <w:rsid w:val="00A73CD9"/>
    <w:rsid w:val="00A81014"/>
    <w:rsid w:val="00A8215F"/>
    <w:rsid w:val="00A92512"/>
    <w:rsid w:val="00A9361B"/>
    <w:rsid w:val="00A95B50"/>
    <w:rsid w:val="00A97EE0"/>
    <w:rsid w:val="00AA08A2"/>
    <w:rsid w:val="00AA09A2"/>
    <w:rsid w:val="00AA71CE"/>
    <w:rsid w:val="00AB0C7A"/>
    <w:rsid w:val="00AB15E7"/>
    <w:rsid w:val="00AB2B66"/>
    <w:rsid w:val="00AB6156"/>
    <w:rsid w:val="00AB693F"/>
    <w:rsid w:val="00AB7A26"/>
    <w:rsid w:val="00AC1DE2"/>
    <w:rsid w:val="00AC65EE"/>
    <w:rsid w:val="00AD0CB1"/>
    <w:rsid w:val="00AD168C"/>
    <w:rsid w:val="00AD1B29"/>
    <w:rsid w:val="00AD2749"/>
    <w:rsid w:val="00AD57F3"/>
    <w:rsid w:val="00AD767E"/>
    <w:rsid w:val="00AD78BA"/>
    <w:rsid w:val="00AE07A1"/>
    <w:rsid w:val="00AE27FB"/>
    <w:rsid w:val="00AE6AEA"/>
    <w:rsid w:val="00AE6DEB"/>
    <w:rsid w:val="00AF35D5"/>
    <w:rsid w:val="00AF4F0C"/>
    <w:rsid w:val="00B005FB"/>
    <w:rsid w:val="00B01F31"/>
    <w:rsid w:val="00B02094"/>
    <w:rsid w:val="00B02F31"/>
    <w:rsid w:val="00B0393D"/>
    <w:rsid w:val="00B12B04"/>
    <w:rsid w:val="00B205BB"/>
    <w:rsid w:val="00B23714"/>
    <w:rsid w:val="00B26D55"/>
    <w:rsid w:val="00B27159"/>
    <w:rsid w:val="00B32424"/>
    <w:rsid w:val="00B3387D"/>
    <w:rsid w:val="00B34164"/>
    <w:rsid w:val="00B34A7C"/>
    <w:rsid w:val="00B3636B"/>
    <w:rsid w:val="00B3676A"/>
    <w:rsid w:val="00B407B3"/>
    <w:rsid w:val="00B41432"/>
    <w:rsid w:val="00B41E0C"/>
    <w:rsid w:val="00B4636D"/>
    <w:rsid w:val="00B50D80"/>
    <w:rsid w:val="00B5112C"/>
    <w:rsid w:val="00B53F11"/>
    <w:rsid w:val="00B54B2A"/>
    <w:rsid w:val="00B54BB2"/>
    <w:rsid w:val="00B553A9"/>
    <w:rsid w:val="00B62974"/>
    <w:rsid w:val="00B63161"/>
    <w:rsid w:val="00B64C7B"/>
    <w:rsid w:val="00B706F2"/>
    <w:rsid w:val="00B7125F"/>
    <w:rsid w:val="00B779B0"/>
    <w:rsid w:val="00B818C7"/>
    <w:rsid w:val="00B830B8"/>
    <w:rsid w:val="00B93178"/>
    <w:rsid w:val="00B93AA2"/>
    <w:rsid w:val="00B9519F"/>
    <w:rsid w:val="00B956B2"/>
    <w:rsid w:val="00BA00FB"/>
    <w:rsid w:val="00BA24E8"/>
    <w:rsid w:val="00BA3BD3"/>
    <w:rsid w:val="00BA40CF"/>
    <w:rsid w:val="00BA4952"/>
    <w:rsid w:val="00BA4D00"/>
    <w:rsid w:val="00BB00E8"/>
    <w:rsid w:val="00BB0FF0"/>
    <w:rsid w:val="00BB12B0"/>
    <w:rsid w:val="00BB1523"/>
    <w:rsid w:val="00BB2B6E"/>
    <w:rsid w:val="00BB3838"/>
    <w:rsid w:val="00BB6A00"/>
    <w:rsid w:val="00BC1AF8"/>
    <w:rsid w:val="00BC3058"/>
    <w:rsid w:val="00BC3591"/>
    <w:rsid w:val="00BC7FE1"/>
    <w:rsid w:val="00BD0604"/>
    <w:rsid w:val="00BD3480"/>
    <w:rsid w:val="00BD524F"/>
    <w:rsid w:val="00BE2E55"/>
    <w:rsid w:val="00BE69D7"/>
    <w:rsid w:val="00BE738D"/>
    <w:rsid w:val="00BF0F7D"/>
    <w:rsid w:val="00BF2053"/>
    <w:rsid w:val="00BF2609"/>
    <w:rsid w:val="00BF2DB8"/>
    <w:rsid w:val="00BF5B0F"/>
    <w:rsid w:val="00C048EC"/>
    <w:rsid w:val="00C064D6"/>
    <w:rsid w:val="00C06E3D"/>
    <w:rsid w:val="00C070F9"/>
    <w:rsid w:val="00C121BB"/>
    <w:rsid w:val="00C127A6"/>
    <w:rsid w:val="00C13410"/>
    <w:rsid w:val="00C14710"/>
    <w:rsid w:val="00C14D74"/>
    <w:rsid w:val="00C15111"/>
    <w:rsid w:val="00C16F14"/>
    <w:rsid w:val="00C20A29"/>
    <w:rsid w:val="00C21406"/>
    <w:rsid w:val="00C22135"/>
    <w:rsid w:val="00C23654"/>
    <w:rsid w:val="00C27DB7"/>
    <w:rsid w:val="00C306F2"/>
    <w:rsid w:val="00C331C1"/>
    <w:rsid w:val="00C36E64"/>
    <w:rsid w:val="00C37741"/>
    <w:rsid w:val="00C44990"/>
    <w:rsid w:val="00C47823"/>
    <w:rsid w:val="00C51D8E"/>
    <w:rsid w:val="00C5277A"/>
    <w:rsid w:val="00C55BF4"/>
    <w:rsid w:val="00C56537"/>
    <w:rsid w:val="00C60770"/>
    <w:rsid w:val="00C62A5D"/>
    <w:rsid w:val="00C653B8"/>
    <w:rsid w:val="00C749DE"/>
    <w:rsid w:val="00C76F54"/>
    <w:rsid w:val="00C81417"/>
    <w:rsid w:val="00C814C8"/>
    <w:rsid w:val="00C81F98"/>
    <w:rsid w:val="00C83FD2"/>
    <w:rsid w:val="00C84DAC"/>
    <w:rsid w:val="00C8624D"/>
    <w:rsid w:val="00C8657B"/>
    <w:rsid w:val="00C904D7"/>
    <w:rsid w:val="00C9109C"/>
    <w:rsid w:val="00C9520C"/>
    <w:rsid w:val="00C96204"/>
    <w:rsid w:val="00C97155"/>
    <w:rsid w:val="00CA031A"/>
    <w:rsid w:val="00CA0C9F"/>
    <w:rsid w:val="00CA240B"/>
    <w:rsid w:val="00CA682B"/>
    <w:rsid w:val="00CB06E1"/>
    <w:rsid w:val="00CB45ED"/>
    <w:rsid w:val="00CC1918"/>
    <w:rsid w:val="00CD1E73"/>
    <w:rsid w:val="00CD2050"/>
    <w:rsid w:val="00CD3B43"/>
    <w:rsid w:val="00CD7174"/>
    <w:rsid w:val="00CE063E"/>
    <w:rsid w:val="00CE2AD5"/>
    <w:rsid w:val="00CE4D24"/>
    <w:rsid w:val="00CE60B2"/>
    <w:rsid w:val="00CF0A6E"/>
    <w:rsid w:val="00CF28E7"/>
    <w:rsid w:val="00D0204A"/>
    <w:rsid w:val="00D0259E"/>
    <w:rsid w:val="00D02903"/>
    <w:rsid w:val="00D04BFD"/>
    <w:rsid w:val="00D04E5F"/>
    <w:rsid w:val="00D2247F"/>
    <w:rsid w:val="00D24343"/>
    <w:rsid w:val="00D25222"/>
    <w:rsid w:val="00D26719"/>
    <w:rsid w:val="00D2736C"/>
    <w:rsid w:val="00D27609"/>
    <w:rsid w:val="00D31688"/>
    <w:rsid w:val="00D33534"/>
    <w:rsid w:val="00D33893"/>
    <w:rsid w:val="00D34AEA"/>
    <w:rsid w:val="00D34C9A"/>
    <w:rsid w:val="00D34E9A"/>
    <w:rsid w:val="00D40C50"/>
    <w:rsid w:val="00D423AB"/>
    <w:rsid w:val="00D42957"/>
    <w:rsid w:val="00D458F4"/>
    <w:rsid w:val="00D45DC3"/>
    <w:rsid w:val="00D462E5"/>
    <w:rsid w:val="00D46C25"/>
    <w:rsid w:val="00D50603"/>
    <w:rsid w:val="00D50CFB"/>
    <w:rsid w:val="00D5165B"/>
    <w:rsid w:val="00D51991"/>
    <w:rsid w:val="00D51BC1"/>
    <w:rsid w:val="00D52460"/>
    <w:rsid w:val="00D54382"/>
    <w:rsid w:val="00D54DBC"/>
    <w:rsid w:val="00D5624C"/>
    <w:rsid w:val="00D56FD2"/>
    <w:rsid w:val="00D603D6"/>
    <w:rsid w:val="00D62EC9"/>
    <w:rsid w:val="00D6533F"/>
    <w:rsid w:val="00D70D06"/>
    <w:rsid w:val="00D716CE"/>
    <w:rsid w:val="00D76270"/>
    <w:rsid w:val="00D770A3"/>
    <w:rsid w:val="00D8019C"/>
    <w:rsid w:val="00D81DFC"/>
    <w:rsid w:val="00D83ECF"/>
    <w:rsid w:val="00D8603A"/>
    <w:rsid w:val="00D867FD"/>
    <w:rsid w:val="00D87079"/>
    <w:rsid w:val="00D874D5"/>
    <w:rsid w:val="00D92002"/>
    <w:rsid w:val="00D9509B"/>
    <w:rsid w:val="00D954B3"/>
    <w:rsid w:val="00D979EC"/>
    <w:rsid w:val="00DA0E62"/>
    <w:rsid w:val="00DA199D"/>
    <w:rsid w:val="00DA358B"/>
    <w:rsid w:val="00DA443A"/>
    <w:rsid w:val="00DA4B1F"/>
    <w:rsid w:val="00DA5DF6"/>
    <w:rsid w:val="00DA5DFF"/>
    <w:rsid w:val="00DA60E3"/>
    <w:rsid w:val="00DB07D0"/>
    <w:rsid w:val="00DB1ABB"/>
    <w:rsid w:val="00DC05D0"/>
    <w:rsid w:val="00DC184B"/>
    <w:rsid w:val="00DC3565"/>
    <w:rsid w:val="00DC5228"/>
    <w:rsid w:val="00DD4495"/>
    <w:rsid w:val="00DD5316"/>
    <w:rsid w:val="00DD704B"/>
    <w:rsid w:val="00DD7914"/>
    <w:rsid w:val="00DE015A"/>
    <w:rsid w:val="00DE0474"/>
    <w:rsid w:val="00DE34D5"/>
    <w:rsid w:val="00DE60FA"/>
    <w:rsid w:val="00DE6921"/>
    <w:rsid w:val="00DF2A03"/>
    <w:rsid w:val="00DF3B15"/>
    <w:rsid w:val="00DF48D8"/>
    <w:rsid w:val="00DF739C"/>
    <w:rsid w:val="00E00D38"/>
    <w:rsid w:val="00E010D6"/>
    <w:rsid w:val="00E05CBF"/>
    <w:rsid w:val="00E06FB2"/>
    <w:rsid w:val="00E10A73"/>
    <w:rsid w:val="00E13636"/>
    <w:rsid w:val="00E148B2"/>
    <w:rsid w:val="00E204AA"/>
    <w:rsid w:val="00E213F0"/>
    <w:rsid w:val="00E218FB"/>
    <w:rsid w:val="00E23A13"/>
    <w:rsid w:val="00E23DB7"/>
    <w:rsid w:val="00E2410F"/>
    <w:rsid w:val="00E24FA3"/>
    <w:rsid w:val="00E2561B"/>
    <w:rsid w:val="00E264A0"/>
    <w:rsid w:val="00E3100E"/>
    <w:rsid w:val="00E327D1"/>
    <w:rsid w:val="00E37F7A"/>
    <w:rsid w:val="00E45612"/>
    <w:rsid w:val="00E4672E"/>
    <w:rsid w:val="00E46759"/>
    <w:rsid w:val="00E4728F"/>
    <w:rsid w:val="00E4752E"/>
    <w:rsid w:val="00E50740"/>
    <w:rsid w:val="00E52ADE"/>
    <w:rsid w:val="00E536BE"/>
    <w:rsid w:val="00E56CD7"/>
    <w:rsid w:val="00E61576"/>
    <w:rsid w:val="00E62089"/>
    <w:rsid w:val="00E661BE"/>
    <w:rsid w:val="00E73B04"/>
    <w:rsid w:val="00E80EA3"/>
    <w:rsid w:val="00E829DB"/>
    <w:rsid w:val="00E850DF"/>
    <w:rsid w:val="00E86F79"/>
    <w:rsid w:val="00E87036"/>
    <w:rsid w:val="00E87434"/>
    <w:rsid w:val="00E87627"/>
    <w:rsid w:val="00E924FF"/>
    <w:rsid w:val="00E92FB3"/>
    <w:rsid w:val="00E95198"/>
    <w:rsid w:val="00E95AF7"/>
    <w:rsid w:val="00EA0B72"/>
    <w:rsid w:val="00EA1CA3"/>
    <w:rsid w:val="00EA3467"/>
    <w:rsid w:val="00EA493E"/>
    <w:rsid w:val="00EA64A1"/>
    <w:rsid w:val="00EB0316"/>
    <w:rsid w:val="00EB1C5F"/>
    <w:rsid w:val="00EB2053"/>
    <w:rsid w:val="00EB543E"/>
    <w:rsid w:val="00EC039E"/>
    <w:rsid w:val="00EC2BC0"/>
    <w:rsid w:val="00EC4E4A"/>
    <w:rsid w:val="00ED4814"/>
    <w:rsid w:val="00ED7A8A"/>
    <w:rsid w:val="00EE1A9C"/>
    <w:rsid w:val="00EE74BF"/>
    <w:rsid w:val="00EF0A07"/>
    <w:rsid w:val="00EF241D"/>
    <w:rsid w:val="00EF277E"/>
    <w:rsid w:val="00EF670F"/>
    <w:rsid w:val="00F006DE"/>
    <w:rsid w:val="00F00868"/>
    <w:rsid w:val="00F01B1E"/>
    <w:rsid w:val="00F01CC4"/>
    <w:rsid w:val="00F02C0A"/>
    <w:rsid w:val="00F03362"/>
    <w:rsid w:val="00F04064"/>
    <w:rsid w:val="00F04244"/>
    <w:rsid w:val="00F05B10"/>
    <w:rsid w:val="00F11731"/>
    <w:rsid w:val="00F13598"/>
    <w:rsid w:val="00F20285"/>
    <w:rsid w:val="00F21104"/>
    <w:rsid w:val="00F22E16"/>
    <w:rsid w:val="00F2707B"/>
    <w:rsid w:val="00F330AF"/>
    <w:rsid w:val="00F355A4"/>
    <w:rsid w:val="00F36133"/>
    <w:rsid w:val="00F361AF"/>
    <w:rsid w:val="00F369A0"/>
    <w:rsid w:val="00F3785D"/>
    <w:rsid w:val="00F40BA6"/>
    <w:rsid w:val="00F41464"/>
    <w:rsid w:val="00F41AAC"/>
    <w:rsid w:val="00F456D8"/>
    <w:rsid w:val="00F514D8"/>
    <w:rsid w:val="00F570EB"/>
    <w:rsid w:val="00F62105"/>
    <w:rsid w:val="00F65CCC"/>
    <w:rsid w:val="00F66AB7"/>
    <w:rsid w:val="00F66EB0"/>
    <w:rsid w:val="00F70E6F"/>
    <w:rsid w:val="00F71220"/>
    <w:rsid w:val="00F74282"/>
    <w:rsid w:val="00F77160"/>
    <w:rsid w:val="00F7756B"/>
    <w:rsid w:val="00F77F64"/>
    <w:rsid w:val="00F81419"/>
    <w:rsid w:val="00F822C2"/>
    <w:rsid w:val="00F83278"/>
    <w:rsid w:val="00F833F6"/>
    <w:rsid w:val="00F83944"/>
    <w:rsid w:val="00F87F96"/>
    <w:rsid w:val="00F9279D"/>
    <w:rsid w:val="00F954E4"/>
    <w:rsid w:val="00FA052C"/>
    <w:rsid w:val="00FA29B6"/>
    <w:rsid w:val="00FA5B2E"/>
    <w:rsid w:val="00FA62BF"/>
    <w:rsid w:val="00FA6C07"/>
    <w:rsid w:val="00FB04DC"/>
    <w:rsid w:val="00FB48AA"/>
    <w:rsid w:val="00FB591A"/>
    <w:rsid w:val="00FB6A7B"/>
    <w:rsid w:val="00FC0628"/>
    <w:rsid w:val="00FC45ED"/>
    <w:rsid w:val="00FC74D6"/>
    <w:rsid w:val="00FD4B7D"/>
    <w:rsid w:val="00FD53E3"/>
    <w:rsid w:val="00FE2C22"/>
    <w:rsid w:val="00FE2C58"/>
    <w:rsid w:val="00FE30EC"/>
    <w:rsid w:val="00FE30F4"/>
    <w:rsid w:val="00FE6331"/>
    <w:rsid w:val="00FF2421"/>
    <w:rsid w:val="00FF333A"/>
    <w:rsid w:val="00FF3D9A"/>
    <w:rsid w:val="00FF60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E7B"/>
    <w:rPr>
      <w:rFonts w:ascii="Times New Roman" w:eastAsia="Times New Roman" w:hAnsi="Times New Roman"/>
      <w:sz w:val="24"/>
      <w:szCs w:val="24"/>
    </w:rPr>
  </w:style>
  <w:style w:type="paragraph" w:styleId="1">
    <w:name w:val="heading 1"/>
    <w:basedOn w:val="a"/>
    <w:link w:val="10"/>
    <w:uiPriority w:val="99"/>
    <w:qFormat/>
    <w:rsid w:val="0076559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5598"/>
    <w:rPr>
      <w:rFonts w:ascii="Times New Roman" w:hAnsi="Times New Roman" w:cs="Times New Roman"/>
      <w:b/>
      <w:bCs/>
      <w:kern w:val="36"/>
      <w:sz w:val="48"/>
      <w:szCs w:val="4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171012"/>
    <w:pPr>
      <w:spacing w:before="100" w:beforeAutospacing="1" w:after="119"/>
    </w:pPr>
  </w:style>
  <w:style w:type="paragraph" w:customStyle="1" w:styleId="Default">
    <w:name w:val="Default"/>
    <w:uiPriority w:val="99"/>
    <w:rsid w:val="00B3676A"/>
    <w:pPr>
      <w:autoSpaceDE w:val="0"/>
      <w:autoSpaceDN w:val="0"/>
      <w:adjustRightInd w:val="0"/>
    </w:pPr>
    <w:rPr>
      <w:rFonts w:ascii="Times New Roman" w:hAnsi="Times New Roman"/>
      <w:color w:val="000000"/>
      <w:sz w:val="24"/>
      <w:szCs w:val="24"/>
    </w:rPr>
  </w:style>
  <w:style w:type="paragraph" w:customStyle="1" w:styleId="a5">
    <w:name w:val="Базовый"/>
    <w:rsid w:val="004A4020"/>
    <w:pPr>
      <w:suppressAutoHyphens/>
      <w:spacing w:after="200" w:line="276" w:lineRule="auto"/>
    </w:pPr>
    <w:rPr>
      <w:rFonts w:ascii="Times New Roman" w:eastAsia="Times New Roman" w:hAnsi="Times New Roman"/>
      <w:sz w:val="24"/>
      <w:szCs w:val="24"/>
    </w:rPr>
  </w:style>
  <w:style w:type="character" w:styleId="a6">
    <w:name w:val="Strong"/>
    <w:basedOn w:val="a0"/>
    <w:uiPriority w:val="22"/>
    <w:qFormat/>
    <w:locked/>
    <w:rsid w:val="00CA682B"/>
    <w:rPr>
      <w:b/>
      <w:bCs/>
    </w:rPr>
  </w:style>
  <w:style w:type="character" w:styleId="a7">
    <w:name w:val="Hyperlink"/>
    <w:basedOn w:val="a0"/>
    <w:uiPriority w:val="99"/>
    <w:semiHidden/>
    <w:rsid w:val="00CA682B"/>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CA682B"/>
    <w:rPr>
      <w:rFonts w:ascii="Times New Roman" w:eastAsia="Times New Roman" w:hAnsi="Times New Roman"/>
      <w:sz w:val="24"/>
      <w:szCs w:val="24"/>
    </w:rPr>
  </w:style>
  <w:style w:type="character" w:customStyle="1" w:styleId="extended-textfull">
    <w:name w:val="extended-text__full"/>
    <w:basedOn w:val="a0"/>
    <w:rsid w:val="00CA682B"/>
  </w:style>
  <w:style w:type="character" w:customStyle="1" w:styleId="extended-textshort">
    <w:name w:val="extended-text__short"/>
    <w:basedOn w:val="a0"/>
    <w:rsid w:val="00382A25"/>
  </w:style>
</w:styles>
</file>

<file path=word/webSettings.xml><?xml version="1.0" encoding="utf-8"?>
<w:webSettings xmlns:r="http://schemas.openxmlformats.org/officeDocument/2006/relationships" xmlns:w="http://schemas.openxmlformats.org/wordprocessingml/2006/main">
  <w:divs>
    <w:div w:id="732772278">
      <w:bodyDiv w:val="1"/>
      <w:marLeft w:val="0"/>
      <w:marRight w:val="0"/>
      <w:marTop w:val="0"/>
      <w:marBottom w:val="0"/>
      <w:divBdr>
        <w:top w:val="none" w:sz="0" w:space="0" w:color="auto"/>
        <w:left w:val="none" w:sz="0" w:space="0" w:color="auto"/>
        <w:bottom w:val="none" w:sz="0" w:space="0" w:color="auto"/>
        <w:right w:val="none" w:sz="0" w:space="0" w:color="auto"/>
      </w:divBdr>
    </w:div>
    <w:div w:id="780413495">
      <w:bodyDiv w:val="1"/>
      <w:marLeft w:val="0"/>
      <w:marRight w:val="0"/>
      <w:marTop w:val="0"/>
      <w:marBottom w:val="0"/>
      <w:divBdr>
        <w:top w:val="none" w:sz="0" w:space="0" w:color="auto"/>
        <w:left w:val="none" w:sz="0" w:space="0" w:color="auto"/>
        <w:bottom w:val="none" w:sz="0" w:space="0" w:color="auto"/>
        <w:right w:val="none" w:sz="0" w:space="0" w:color="auto"/>
      </w:divBdr>
    </w:div>
    <w:div w:id="1049646165">
      <w:marLeft w:val="0"/>
      <w:marRight w:val="0"/>
      <w:marTop w:val="0"/>
      <w:marBottom w:val="0"/>
      <w:divBdr>
        <w:top w:val="none" w:sz="0" w:space="0" w:color="auto"/>
        <w:left w:val="none" w:sz="0" w:space="0" w:color="auto"/>
        <w:bottom w:val="none" w:sz="0" w:space="0" w:color="auto"/>
        <w:right w:val="none" w:sz="0" w:space="0" w:color="auto"/>
      </w:divBdr>
    </w:div>
    <w:div w:id="1049646166">
      <w:marLeft w:val="0"/>
      <w:marRight w:val="0"/>
      <w:marTop w:val="0"/>
      <w:marBottom w:val="0"/>
      <w:divBdr>
        <w:top w:val="none" w:sz="0" w:space="0" w:color="auto"/>
        <w:left w:val="none" w:sz="0" w:space="0" w:color="auto"/>
        <w:bottom w:val="none" w:sz="0" w:space="0" w:color="auto"/>
        <w:right w:val="none" w:sz="0" w:space="0" w:color="auto"/>
      </w:divBdr>
    </w:div>
    <w:div w:id="1049646167">
      <w:marLeft w:val="0"/>
      <w:marRight w:val="0"/>
      <w:marTop w:val="0"/>
      <w:marBottom w:val="0"/>
      <w:divBdr>
        <w:top w:val="none" w:sz="0" w:space="0" w:color="auto"/>
        <w:left w:val="none" w:sz="0" w:space="0" w:color="auto"/>
        <w:bottom w:val="none" w:sz="0" w:space="0" w:color="auto"/>
        <w:right w:val="none" w:sz="0" w:space="0" w:color="auto"/>
      </w:divBdr>
    </w:div>
    <w:div w:id="1049646168">
      <w:marLeft w:val="0"/>
      <w:marRight w:val="0"/>
      <w:marTop w:val="0"/>
      <w:marBottom w:val="0"/>
      <w:divBdr>
        <w:top w:val="none" w:sz="0" w:space="0" w:color="auto"/>
        <w:left w:val="none" w:sz="0" w:space="0" w:color="auto"/>
        <w:bottom w:val="none" w:sz="0" w:space="0" w:color="auto"/>
        <w:right w:val="none" w:sz="0" w:space="0" w:color="auto"/>
      </w:divBdr>
    </w:div>
    <w:div w:id="1049646169">
      <w:marLeft w:val="0"/>
      <w:marRight w:val="0"/>
      <w:marTop w:val="0"/>
      <w:marBottom w:val="0"/>
      <w:divBdr>
        <w:top w:val="none" w:sz="0" w:space="0" w:color="auto"/>
        <w:left w:val="none" w:sz="0" w:space="0" w:color="auto"/>
        <w:bottom w:val="none" w:sz="0" w:space="0" w:color="auto"/>
        <w:right w:val="none" w:sz="0" w:space="0" w:color="auto"/>
      </w:divBdr>
    </w:div>
    <w:div w:id="1049646170">
      <w:marLeft w:val="0"/>
      <w:marRight w:val="0"/>
      <w:marTop w:val="0"/>
      <w:marBottom w:val="0"/>
      <w:divBdr>
        <w:top w:val="none" w:sz="0" w:space="0" w:color="auto"/>
        <w:left w:val="none" w:sz="0" w:space="0" w:color="auto"/>
        <w:bottom w:val="none" w:sz="0" w:space="0" w:color="auto"/>
        <w:right w:val="none" w:sz="0" w:space="0" w:color="auto"/>
      </w:divBdr>
    </w:div>
    <w:div w:id="1049646171">
      <w:marLeft w:val="0"/>
      <w:marRight w:val="0"/>
      <w:marTop w:val="0"/>
      <w:marBottom w:val="0"/>
      <w:divBdr>
        <w:top w:val="none" w:sz="0" w:space="0" w:color="auto"/>
        <w:left w:val="none" w:sz="0" w:space="0" w:color="auto"/>
        <w:bottom w:val="none" w:sz="0" w:space="0" w:color="auto"/>
        <w:right w:val="none" w:sz="0" w:space="0" w:color="auto"/>
      </w:divBdr>
    </w:div>
    <w:div w:id="1049646172">
      <w:marLeft w:val="0"/>
      <w:marRight w:val="0"/>
      <w:marTop w:val="0"/>
      <w:marBottom w:val="0"/>
      <w:divBdr>
        <w:top w:val="none" w:sz="0" w:space="0" w:color="auto"/>
        <w:left w:val="none" w:sz="0" w:space="0" w:color="auto"/>
        <w:bottom w:val="none" w:sz="0" w:space="0" w:color="auto"/>
        <w:right w:val="none" w:sz="0" w:space="0" w:color="auto"/>
      </w:divBdr>
    </w:div>
    <w:div w:id="1049646173">
      <w:marLeft w:val="0"/>
      <w:marRight w:val="0"/>
      <w:marTop w:val="0"/>
      <w:marBottom w:val="0"/>
      <w:divBdr>
        <w:top w:val="none" w:sz="0" w:space="0" w:color="auto"/>
        <w:left w:val="none" w:sz="0" w:space="0" w:color="auto"/>
        <w:bottom w:val="none" w:sz="0" w:space="0" w:color="auto"/>
        <w:right w:val="none" w:sz="0" w:space="0" w:color="auto"/>
      </w:divBdr>
    </w:div>
    <w:div w:id="1049646174">
      <w:marLeft w:val="0"/>
      <w:marRight w:val="0"/>
      <w:marTop w:val="0"/>
      <w:marBottom w:val="0"/>
      <w:divBdr>
        <w:top w:val="none" w:sz="0" w:space="0" w:color="auto"/>
        <w:left w:val="none" w:sz="0" w:space="0" w:color="auto"/>
        <w:bottom w:val="none" w:sz="0" w:space="0" w:color="auto"/>
        <w:right w:val="none" w:sz="0" w:space="0" w:color="auto"/>
      </w:divBdr>
    </w:div>
    <w:div w:id="1049646175">
      <w:marLeft w:val="0"/>
      <w:marRight w:val="0"/>
      <w:marTop w:val="0"/>
      <w:marBottom w:val="0"/>
      <w:divBdr>
        <w:top w:val="none" w:sz="0" w:space="0" w:color="auto"/>
        <w:left w:val="none" w:sz="0" w:space="0" w:color="auto"/>
        <w:bottom w:val="none" w:sz="0" w:space="0" w:color="auto"/>
        <w:right w:val="none" w:sz="0" w:space="0" w:color="auto"/>
      </w:divBdr>
    </w:div>
    <w:div w:id="1049646176">
      <w:marLeft w:val="0"/>
      <w:marRight w:val="0"/>
      <w:marTop w:val="0"/>
      <w:marBottom w:val="0"/>
      <w:divBdr>
        <w:top w:val="none" w:sz="0" w:space="0" w:color="auto"/>
        <w:left w:val="none" w:sz="0" w:space="0" w:color="auto"/>
        <w:bottom w:val="none" w:sz="0" w:space="0" w:color="auto"/>
        <w:right w:val="none" w:sz="0" w:space="0" w:color="auto"/>
      </w:divBdr>
    </w:div>
    <w:div w:id="1049646177">
      <w:marLeft w:val="0"/>
      <w:marRight w:val="0"/>
      <w:marTop w:val="0"/>
      <w:marBottom w:val="0"/>
      <w:divBdr>
        <w:top w:val="none" w:sz="0" w:space="0" w:color="auto"/>
        <w:left w:val="none" w:sz="0" w:space="0" w:color="auto"/>
        <w:bottom w:val="none" w:sz="0" w:space="0" w:color="auto"/>
        <w:right w:val="none" w:sz="0" w:space="0" w:color="auto"/>
      </w:divBdr>
    </w:div>
    <w:div w:id="1049646178">
      <w:marLeft w:val="0"/>
      <w:marRight w:val="0"/>
      <w:marTop w:val="0"/>
      <w:marBottom w:val="0"/>
      <w:divBdr>
        <w:top w:val="none" w:sz="0" w:space="0" w:color="auto"/>
        <w:left w:val="none" w:sz="0" w:space="0" w:color="auto"/>
        <w:bottom w:val="none" w:sz="0" w:space="0" w:color="auto"/>
        <w:right w:val="none" w:sz="0" w:space="0" w:color="auto"/>
      </w:divBdr>
    </w:div>
    <w:div w:id="1049646179">
      <w:marLeft w:val="0"/>
      <w:marRight w:val="0"/>
      <w:marTop w:val="0"/>
      <w:marBottom w:val="0"/>
      <w:divBdr>
        <w:top w:val="none" w:sz="0" w:space="0" w:color="auto"/>
        <w:left w:val="none" w:sz="0" w:space="0" w:color="auto"/>
        <w:bottom w:val="none" w:sz="0" w:space="0" w:color="auto"/>
        <w:right w:val="none" w:sz="0" w:space="0" w:color="auto"/>
      </w:divBdr>
    </w:div>
    <w:div w:id="1049646180">
      <w:marLeft w:val="0"/>
      <w:marRight w:val="0"/>
      <w:marTop w:val="0"/>
      <w:marBottom w:val="0"/>
      <w:divBdr>
        <w:top w:val="none" w:sz="0" w:space="0" w:color="auto"/>
        <w:left w:val="none" w:sz="0" w:space="0" w:color="auto"/>
        <w:bottom w:val="none" w:sz="0" w:space="0" w:color="auto"/>
        <w:right w:val="none" w:sz="0" w:space="0" w:color="auto"/>
      </w:divBdr>
    </w:div>
    <w:div w:id="1049646181">
      <w:marLeft w:val="0"/>
      <w:marRight w:val="0"/>
      <w:marTop w:val="0"/>
      <w:marBottom w:val="0"/>
      <w:divBdr>
        <w:top w:val="none" w:sz="0" w:space="0" w:color="auto"/>
        <w:left w:val="none" w:sz="0" w:space="0" w:color="auto"/>
        <w:bottom w:val="none" w:sz="0" w:space="0" w:color="auto"/>
        <w:right w:val="none" w:sz="0" w:space="0" w:color="auto"/>
      </w:divBdr>
    </w:div>
    <w:div w:id="1049646182">
      <w:marLeft w:val="0"/>
      <w:marRight w:val="0"/>
      <w:marTop w:val="0"/>
      <w:marBottom w:val="0"/>
      <w:divBdr>
        <w:top w:val="none" w:sz="0" w:space="0" w:color="auto"/>
        <w:left w:val="none" w:sz="0" w:space="0" w:color="auto"/>
        <w:bottom w:val="none" w:sz="0" w:space="0" w:color="auto"/>
        <w:right w:val="none" w:sz="0" w:space="0" w:color="auto"/>
      </w:divBdr>
    </w:div>
    <w:div w:id="1049646183">
      <w:marLeft w:val="0"/>
      <w:marRight w:val="0"/>
      <w:marTop w:val="0"/>
      <w:marBottom w:val="0"/>
      <w:divBdr>
        <w:top w:val="none" w:sz="0" w:space="0" w:color="auto"/>
        <w:left w:val="none" w:sz="0" w:space="0" w:color="auto"/>
        <w:bottom w:val="none" w:sz="0" w:space="0" w:color="auto"/>
        <w:right w:val="none" w:sz="0" w:space="0" w:color="auto"/>
      </w:divBdr>
    </w:div>
    <w:div w:id="1049646184">
      <w:marLeft w:val="0"/>
      <w:marRight w:val="0"/>
      <w:marTop w:val="0"/>
      <w:marBottom w:val="0"/>
      <w:divBdr>
        <w:top w:val="none" w:sz="0" w:space="0" w:color="auto"/>
        <w:left w:val="none" w:sz="0" w:space="0" w:color="auto"/>
        <w:bottom w:val="none" w:sz="0" w:space="0" w:color="auto"/>
        <w:right w:val="none" w:sz="0" w:space="0" w:color="auto"/>
      </w:divBdr>
    </w:div>
    <w:div w:id="1049646185">
      <w:marLeft w:val="0"/>
      <w:marRight w:val="0"/>
      <w:marTop w:val="0"/>
      <w:marBottom w:val="0"/>
      <w:divBdr>
        <w:top w:val="none" w:sz="0" w:space="0" w:color="auto"/>
        <w:left w:val="none" w:sz="0" w:space="0" w:color="auto"/>
        <w:bottom w:val="none" w:sz="0" w:space="0" w:color="auto"/>
        <w:right w:val="none" w:sz="0" w:space="0" w:color="auto"/>
      </w:divBdr>
    </w:div>
    <w:div w:id="1049646186">
      <w:marLeft w:val="0"/>
      <w:marRight w:val="0"/>
      <w:marTop w:val="0"/>
      <w:marBottom w:val="0"/>
      <w:divBdr>
        <w:top w:val="none" w:sz="0" w:space="0" w:color="auto"/>
        <w:left w:val="none" w:sz="0" w:space="0" w:color="auto"/>
        <w:bottom w:val="none" w:sz="0" w:space="0" w:color="auto"/>
        <w:right w:val="none" w:sz="0" w:space="0" w:color="auto"/>
      </w:divBdr>
    </w:div>
    <w:div w:id="1049646187">
      <w:marLeft w:val="0"/>
      <w:marRight w:val="0"/>
      <w:marTop w:val="0"/>
      <w:marBottom w:val="0"/>
      <w:divBdr>
        <w:top w:val="none" w:sz="0" w:space="0" w:color="auto"/>
        <w:left w:val="none" w:sz="0" w:space="0" w:color="auto"/>
        <w:bottom w:val="none" w:sz="0" w:space="0" w:color="auto"/>
        <w:right w:val="none" w:sz="0" w:space="0" w:color="auto"/>
      </w:divBdr>
    </w:div>
    <w:div w:id="1049646188">
      <w:marLeft w:val="0"/>
      <w:marRight w:val="0"/>
      <w:marTop w:val="0"/>
      <w:marBottom w:val="0"/>
      <w:divBdr>
        <w:top w:val="none" w:sz="0" w:space="0" w:color="auto"/>
        <w:left w:val="none" w:sz="0" w:space="0" w:color="auto"/>
        <w:bottom w:val="none" w:sz="0" w:space="0" w:color="auto"/>
        <w:right w:val="none" w:sz="0" w:space="0" w:color="auto"/>
      </w:divBdr>
    </w:div>
    <w:div w:id="1049646189">
      <w:marLeft w:val="0"/>
      <w:marRight w:val="0"/>
      <w:marTop w:val="0"/>
      <w:marBottom w:val="0"/>
      <w:divBdr>
        <w:top w:val="none" w:sz="0" w:space="0" w:color="auto"/>
        <w:left w:val="none" w:sz="0" w:space="0" w:color="auto"/>
        <w:bottom w:val="none" w:sz="0" w:space="0" w:color="auto"/>
        <w:right w:val="none" w:sz="0" w:space="0" w:color="auto"/>
      </w:divBdr>
    </w:div>
    <w:div w:id="1049646190">
      <w:marLeft w:val="0"/>
      <w:marRight w:val="0"/>
      <w:marTop w:val="0"/>
      <w:marBottom w:val="0"/>
      <w:divBdr>
        <w:top w:val="none" w:sz="0" w:space="0" w:color="auto"/>
        <w:left w:val="none" w:sz="0" w:space="0" w:color="auto"/>
        <w:bottom w:val="none" w:sz="0" w:space="0" w:color="auto"/>
        <w:right w:val="none" w:sz="0" w:space="0" w:color="auto"/>
      </w:divBdr>
    </w:div>
    <w:div w:id="1049646191">
      <w:marLeft w:val="0"/>
      <w:marRight w:val="0"/>
      <w:marTop w:val="0"/>
      <w:marBottom w:val="0"/>
      <w:divBdr>
        <w:top w:val="none" w:sz="0" w:space="0" w:color="auto"/>
        <w:left w:val="none" w:sz="0" w:space="0" w:color="auto"/>
        <w:bottom w:val="none" w:sz="0" w:space="0" w:color="auto"/>
        <w:right w:val="none" w:sz="0" w:space="0" w:color="auto"/>
      </w:divBdr>
    </w:div>
    <w:div w:id="1049646192">
      <w:marLeft w:val="0"/>
      <w:marRight w:val="0"/>
      <w:marTop w:val="0"/>
      <w:marBottom w:val="0"/>
      <w:divBdr>
        <w:top w:val="none" w:sz="0" w:space="0" w:color="auto"/>
        <w:left w:val="none" w:sz="0" w:space="0" w:color="auto"/>
        <w:bottom w:val="none" w:sz="0" w:space="0" w:color="auto"/>
        <w:right w:val="none" w:sz="0" w:space="0" w:color="auto"/>
      </w:divBdr>
    </w:div>
    <w:div w:id="1049646193">
      <w:marLeft w:val="0"/>
      <w:marRight w:val="0"/>
      <w:marTop w:val="0"/>
      <w:marBottom w:val="0"/>
      <w:divBdr>
        <w:top w:val="none" w:sz="0" w:space="0" w:color="auto"/>
        <w:left w:val="none" w:sz="0" w:space="0" w:color="auto"/>
        <w:bottom w:val="none" w:sz="0" w:space="0" w:color="auto"/>
        <w:right w:val="none" w:sz="0" w:space="0" w:color="auto"/>
      </w:divBdr>
    </w:div>
    <w:div w:id="1049646194">
      <w:marLeft w:val="0"/>
      <w:marRight w:val="0"/>
      <w:marTop w:val="0"/>
      <w:marBottom w:val="0"/>
      <w:divBdr>
        <w:top w:val="none" w:sz="0" w:space="0" w:color="auto"/>
        <w:left w:val="none" w:sz="0" w:space="0" w:color="auto"/>
        <w:bottom w:val="none" w:sz="0" w:space="0" w:color="auto"/>
        <w:right w:val="none" w:sz="0" w:space="0" w:color="auto"/>
      </w:divBdr>
    </w:div>
    <w:div w:id="1049646195">
      <w:marLeft w:val="0"/>
      <w:marRight w:val="0"/>
      <w:marTop w:val="0"/>
      <w:marBottom w:val="0"/>
      <w:divBdr>
        <w:top w:val="none" w:sz="0" w:space="0" w:color="auto"/>
        <w:left w:val="none" w:sz="0" w:space="0" w:color="auto"/>
        <w:bottom w:val="none" w:sz="0" w:space="0" w:color="auto"/>
        <w:right w:val="none" w:sz="0" w:space="0" w:color="auto"/>
      </w:divBdr>
    </w:div>
    <w:div w:id="1049646196">
      <w:marLeft w:val="0"/>
      <w:marRight w:val="0"/>
      <w:marTop w:val="0"/>
      <w:marBottom w:val="0"/>
      <w:divBdr>
        <w:top w:val="none" w:sz="0" w:space="0" w:color="auto"/>
        <w:left w:val="none" w:sz="0" w:space="0" w:color="auto"/>
        <w:bottom w:val="none" w:sz="0" w:space="0" w:color="auto"/>
        <w:right w:val="none" w:sz="0" w:space="0" w:color="auto"/>
      </w:divBdr>
    </w:div>
    <w:div w:id="1049646197">
      <w:marLeft w:val="0"/>
      <w:marRight w:val="0"/>
      <w:marTop w:val="0"/>
      <w:marBottom w:val="0"/>
      <w:divBdr>
        <w:top w:val="none" w:sz="0" w:space="0" w:color="auto"/>
        <w:left w:val="none" w:sz="0" w:space="0" w:color="auto"/>
        <w:bottom w:val="none" w:sz="0" w:space="0" w:color="auto"/>
        <w:right w:val="none" w:sz="0" w:space="0" w:color="auto"/>
      </w:divBdr>
    </w:div>
    <w:div w:id="1049646198">
      <w:marLeft w:val="0"/>
      <w:marRight w:val="0"/>
      <w:marTop w:val="0"/>
      <w:marBottom w:val="0"/>
      <w:divBdr>
        <w:top w:val="none" w:sz="0" w:space="0" w:color="auto"/>
        <w:left w:val="none" w:sz="0" w:space="0" w:color="auto"/>
        <w:bottom w:val="none" w:sz="0" w:space="0" w:color="auto"/>
        <w:right w:val="none" w:sz="0" w:space="0" w:color="auto"/>
      </w:divBdr>
    </w:div>
    <w:div w:id="1049646199">
      <w:marLeft w:val="0"/>
      <w:marRight w:val="0"/>
      <w:marTop w:val="0"/>
      <w:marBottom w:val="0"/>
      <w:divBdr>
        <w:top w:val="none" w:sz="0" w:space="0" w:color="auto"/>
        <w:left w:val="none" w:sz="0" w:space="0" w:color="auto"/>
        <w:bottom w:val="none" w:sz="0" w:space="0" w:color="auto"/>
        <w:right w:val="none" w:sz="0" w:space="0" w:color="auto"/>
      </w:divBdr>
    </w:div>
    <w:div w:id="1049646200">
      <w:marLeft w:val="0"/>
      <w:marRight w:val="0"/>
      <w:marTop w:val="0"/>
      <w:marBottom w:val="0"/>
      <w:divBdr>
        <w:top w:val="none" w:sz="0" w:space="0" w:color="auto"/>
        <w:left w:val="none" w:sz="0" w:space="0" w:color="auto"/>
        <w:bottom w:val="none" w:sz="0" w:space="0" w:color="auto"/>
        <w:right w:val="none" w:sz="0" w:space="0" w:color="auto"/>
      </w:divBdr>
    </w:div>
    <w:div w:id="1049646201">
      <w:marLeft w:val="0"/>
      <w:marRight w:val="0"/>
      <w:marTop w:val="0"/>
      <w:marBottom w:val="0"/>
      <w:divBdr>
        <w:top w:val="none" w:sz="0" w:space="0" w:color="auto"/>
        <w:left w:val="none" w:sz="0" w:space="0" w:color="auto"/>
        <w:bottom w:val="none" w:sz="0" w:space="0" w:color="auto"/>
        <w:right w:val="none" w:sz="0" w:space="0" w:color="auto"/>
      </w:divBdr>
    </w:div>
    <w:div w:id="1049646202">
      <w:marLeft w:val="0"/>
      <w:marRight w:val="0"/>
      <w:marTop w:val="0"/>
      <w:marBottom w:val="0"/>
      <w:divBdr>
        <w:top w:val="none" w:sz="0" w:space="0" w:color="auto"/>
        <w:left w:val="none" w:sz="0" w:space="0" w:color="auto"/>
        <w:bottom w:val="none" w:sz="0" w:space="0" w:color="auto"/>
        <w:right w:val="none" w:sz="0" w:space="0" w:color="auto"/>
      </w:divBdr>
    </w:div>
    <w:div w:id="1049646203">
      <w:marLeft w:val="0"/>
      <w:marRight w:val="0"/>
      <w:marTop w:val="0"/>
      <w:marBottom w:val="0"/>
      <w:divBdr>
        <w:top w:val="none" w:sz="0" w:space="0" w:color="auto"/>
        <w:left w:val="none" w:sz="0" w:space="0" w:color="auto"/>
        <w:bottom w:val="none" w:sz="0" w:space="0" w:color="auto"/>
        <w:right w:val="none" w:sz="0" w:space="0" w:color="auto"/>
      </w:divBdr>
    </w:div>
    <w:div w:id="1049646204">
      <w:marLeft w:val="0"/>
      <w:marRight w:val="0"/>
      <w:marTop w:val="0"/>
      <w:marBottom w:val="0"/>
      <w:divBdr>
        <w:top w:val="none" w:sz="0" w:space="0" w:color="auto"/>
        <w:left w:val="none" w:sz="0" w:space="0" w:color="auto"/>
        <w:bottom w:val="none" w:sz="0" w:space="0" w:color="auto"/>
        <w:right w:val="none" w:sz="0" w:space="0" w:color="auto"/>
      </w:divBdr>
    </w:div>
    <w:div w:id="1049646205">
      <w:marLeft w:val="0"/>
      <w:marRight w:val="0"/>
      <w:marTop w:val="0"/>
      <w:marBottom w:val="0"/>
      <w:divBdr>
        <w:top w:val="none" w:sz="0" w:space="0" w:color="auto"/>
        <w:left w:val="none" w:sz="0" w:space="0" w:color="auto"/>
        <w:bottom w:val="none" w:sz="0" w:space="0" w:color="auto"/>
        <w:right w:val="none" w:sz="0" w:space="0" w:color="auto"/>
      </w:divBdr>
    </w:div>
    <w:div w:id="1049646206">
      <w:marLeft w:val="0"/>
      <w:marRight w:val="0"/>
      <w:marTop w:val="0"/>
      <w:marBottom w:val="0"/>
      <w:divBdr>
        <w:top w:val="none" w:sz="0" w:space="0" w:color="auto"/>
        <w:left w:val="none" w:sz="0" w:space="0" w:color="auto"/>
        <w:bottom w:val="none" w:sz="0" w:space="0" w:color="auto"/>
        <w:right w:val="none" w:sz="0" w:space="0" w:color="auto"/>
      </w:divBdr>
    </w:div>
    <w:div w:id="1049646207">
      <w:marLeft w:val="0"/>
      <w:marRight w:val="0"/>
      <w:marTop w:val="0"/>
      <w:marBottom w:val="0"/>
      <w:divBdr>
        <w:top w:val="none" w:sz="0" w:space="0" w:color="auto"/>
        <w:left w:val="none" w:sz="0" w:space="0" w:color="auto"/>
        <w:bottom w:val="none" w:sz="0" w:space="0" w:color="auto"/>
        <w:right w:val="none" w:sz="0" w:space="0" w:color="auto"/>
      </w:divBdr>
    </w:div>
    <w:div w:id="1049646208">
      <w:marLeft w:val="0"/>
      <w:marRight w:val="0"/>
      <w:marTop w:val="0"/>
      <w:marBottom w:val="0"/>
      <w:divBdr>
        <w:top w:val="none" w:sz="0" w:space="0" w:color="auto"/>
        <w:left w:val="none" w:sz="0" w:space="0" w:color="auto"/>
        <w:bottom w:val="none" w:sz="0" w:space="0" w:color="auto"/>
        <w:right w:val="none" w:sz="0" w:space="0" w:color="auto"/>
      </w:divBdr>
    </w:div>
    <w:div w:id="1049646209">
      <w:marLeft w:val="0"/>
      <w:marRight w:val="0"/>
      <w:marTop w:val="0"/>
      <w:marBottom w:val="0"/>
      <w:divBdr>
        <w:top w:val="none" w:sz="0" w:space="0" w:color="auto"/>
        <w:left w:val="none" w:sz="0" w:space="0" w:color="auto"/>
        <w:bottom w:val="none" w:sz="0" w:space="0" w:color="auto"/>
        <w:right w:val="none" w:sz="0" w:space="0" w:color="auto"/>
      </w:divBdr>
    </w:div>
    <w:div w:id="1049646210">
      <w:marLeft w:val="0"/>
      <w:marRight w:val="0"/>
      <w:marTop w:val="0"/>
      <w:marBottom w:val="0"/>
      <w:divBdr>
        <w:top w:val="none" w:sz="0" w:space="0" w:color="auto"/>
        <w:left w:val="none" w:sz="0" w:space="0" w:color="auto"/>
        <w:bottom w:val="none" w:sz="0" w:space="0" w:color="auto"/>
        <w:right w:val="none" w:sz="0" w:space="0" w:color="auto"/>
      </w:divBdr>
    </w:div>
    <w:div w:id="1049646211">
      <w:marLeft w:val="0"/>
      <w:marRight w:val="0"/>
      <w:marTop w:val="0"/>
      <w:marBottom w:val="0"/>
      <w:divBdr>
        <w:top w:val="none" w:sz="0" w:space="0" w:color="auto"/>
        <w:left w:val="none" w:sz="0" w:space="0" w:color="auto"/>
        <w:bottom w:val="none" w:sz="0" w:space="0" w:color="auto"/>
        <w:right w:val="none" w:sz="0" w:space="0" w:color="auto"/>
      </w:divBdr>
    </w:div>
    <w:div w:id="1049646212">
      <w:marLeft w:val="0"/>
      <w:marRight w:val="0"/>
      <w:marTop w:val="0"/>
      <w:marBottom w:val="0"/>
      <w:divBdr>
        <w:top w:val="none" w:sz="0" w:space="0" w:color="auto"/>
        <w:left w:val="none" w:sz="0" w:space="0" w:color="auto"/>
        <w:bottom w:val="none" w:sz="0" w:space="0" w:color="auto"/>
        <w:right w:val="none" w:sz="0" w:space="0" w:color="auto"/>
      </w:divBdr>
    </w:div>
    <w:div w:id="1049646213">
      <w:marLeft w:val="0"/>
      <w:marRight w:val="0"/>
      <w:marTop w:val="0"/>
      <w:marBottom w:val="0"/>
      <w:divBdr>
        <w:top w:val="none" w:sz="0" w:space="0" w:color="auto"/>
        <w:left w:val="none" w:sz="0" w:space="0" w:color="auto"/>
        <w:bottom w:val="none" w:sz="0" w:space="0" w:color="auto"/>
        <w:right w:val="none" w:sz="0" w:space="0" w:color="auto"/>
      </w:divBdr>
    </w:div>
    <w:div w:id="1049646214">
      <w:marLeft w:val="0"/>
      <w:marRight w:val="0"/>
      <w:marTop w:val="0"/>
      <w:marBottom w:val="0"/>
      <w:divBdr>
        <w:top w:val="none" w:sz="0" w:space="0" w:color="auto"/>
        <w:left w:val="none" w:sz="0" w:space="0" w:color="auto"/>
        <w:bottom w:val="none" w:sz="0" w:space="0" w:color="auto"/>
        <w:right w:val="none" w:sz="0" w:space="0" w:color="auto"/>
      </w:divBdr>
    </w:div>
    <w:div w:id="1049646215">
      <w:marLeft w:val="0"/>
      <w:marRight w:val="0"/>
      <w:marTop w:val="0"/>
      <w:marBottom w:val="0"/>
      <w:divBdr>
        <w:top w:val="none" w:sz="0" w:space="0" w:color="auto"/>
        <w:left w:val="none" w:sz="0" w:space="0" w:color="auto"/>
        <w:bottom w:val="none" w:sz="0" w:space="0" w:color="auto"/>
        <w:right w:val="none" w:sz="0" w:space="0" w:color="auto"/>
      </w:divBdr>
    </w:div>
    <w:div w:id="1049646216">
      <w:marLeft w:val="0"/>
      <w:marRight w:val="0"/>
      <w:marTop w:val="0"/>
      <w:marBottom w:val="0"/>
      <w:divBdr>
        <w:top w:val="none" w:sz="0" w:space="0" w:color="auto"/>
        <w:left w:val="none" w:sz="0" w:space="0" w:color="auto"/>
        <w:bottom w:val="none" w:sz="0" w:space="0" w:color="auto"/>
        <w:right w:val="none" w:sz="0" w:space="0" w:color="auto"/>
      </w:divBdr>
    </w:div>
    <w:div w:id="1049646217">
      <w:marLeft w:val="0"/>
      <w:marRight w:val="0"/>
      <w:marTop w:val="0"/>
      <w:marBottom w:val="0"/>
      <w:divBdr>
        <w:top w:val="none" w:sz="0" w:space="0" w:color="auto"/>
        <w:left w:val="none" w:sz="0" w:space="0" w:color="auto"/>
        <w:bottom w:val="none" w:sz="0" w:space="0" w:color="auto"/>
        <w:right w:val="none" w:sz="0" w:space="0" w:color="auto"/>
      </w:divBdr>
    </w:div>
    <w:div w:id="1049646218">
      <w:marLeft w:val="0"/>
      <w:marRight w:val="0"/>
      <w:marTop w:val="0"/>
      <w:marBottom w:val="0"/>
      <w:divBdr>
        <w:top w:val="none" w:sz="0" w:space="0" w:color="auto"/>
        <w:left w:val="none" w:sz="0" w:space="0" w:color="auto"/>
        <w:bottom w:val="none" w:sz="0" w:space="0" w:color="auto"/>
        <w:right w:val="none" w:sz="0" w:space="0" w:color="auto"/>
      </w:divBdr>
    </w:div>
    <w:div w:id="1049646219">
      <w:marLeft w:val="0"/>
      <w:marRight w:val="0"/>
      <w:marTop w:val="0"/>
      <w:marBottom w:val="0"/>
      <w:divBdr>
        <w:top w:val="none" w:sz="0" w:space="0" w:color="auto"/>
        <w:left w:val="none" w:sz="0" w:space="0" w:color="auto"/>
        <w:bottom w:val="none" w:sz="0" w:space="0" w:color="auto"/>
        <w:right w:val="none" w:sz="0" w:space="0" w:color="auto"/>
      </w:divBdr>
    </w:div>
    <w:div w:id="1049646220">
      <w:marLeft w:val="0"/>
      <w:marRight w:val="0"/>
      <w:marTop w:val="0"/>
      <w:marBottom w:val="0"/>
      <w:divBdr>
        <w:top w:val="none" w:sz="0" w:space="0" w:color="auto"/>
        <w:left w:val="none" w:sz="0" w:space="0" w:color="auto"/>
        <w:bottom w:val="none" w:sz="0" w:space="0" w:color="auto"/>
        <w:right w:val="none" w:sz="0" w:space="0" w:color="auto"/>
      </w:divBdr>
    </w:div>
    <w:div w:id="1049646221">
      <w:marLeft w:val="0"/>
      <w:marRight w:val="0"/>
      <w:marTop w:val="0"/>
      <w:marBottom w:val="0"/>
      <w:divBdr>
        <w:top w:val="none" w:sz="0" w:space="0" w:color="auto"/>
        <w:left w:val="none" w:sz="0" w:space="0" w:color="auto"/>
        <w:bottom w:val="none" w:sz="0" w:space="0" w:color="auto"/>
        <w:right w:val="none" w:sz="0" w:space="0" w:color="auto"/>
      </w:divBdr>
    </w:div>
    <w:div w:id="1049646222">
      <w:marLeft w:val="0"/>
      <w:marRight w:val="0"/>
      <w:marTop w:val="0"/>
      <w:marBottom w:val="0"/>
      <w:divBdr>
        <w:top w:val="none" w:sz="0" w:space="0" w:color="auto"/>
        <w:left w:val="none" w:sz="0" w:space="0" w:color="auto"/>
        <w:bottom w:val="none" w:sz="0" w:space="0" w:color="auto"/>
        <w:right w:val="none" w:sz="0" w:space="0" w:color="auto"/>
      </w:divBdr>
    </w:div>
    <w:div w:id="1049646223">
      <w:marLeft w:val="0"/>
      <w:marRight w:val="0"/>
      <w:marTop w:val="0"/>
      <w:marBottom w:val="0"/>
      <w:divBdr>
        <w:top w:val="none" w:sz="0" w:space="0" w:color="auto"/>
        <w:left w:val="none" w:sz="0" w:space="0" w:color="auto"/>
        <w:bottom w:val="none" w:sz="0" w:space="0" w:color="auto"/>
        <w:right w:val="none" w:sz="0" w:space="0" w:color="auto"/>
      </w:divBdr>
    </w:div>
    <w:div w:id="1049646224">
      <w:marLeft w:val="0"/>
      <w:marRight w:val="0"/>
      <w:marTop w:val="0"/>
      <w:marBottom w:val="0"/>
      <w:divBdr>
        <w:top w:val="none" w:sz="0" w:space="0" w:color="auto"/>
        <w:left w:val="none" w:sz="0" w:space="0" w:color="auto"/>
        <w:bottom w:val="none" w:sz="0" w:space="0" w:color="auto"/>
        <w:right w:val="none" w:sz="0" w:space="0" w:color="auto"/>
      </w:divBdr>
    </w:div>
    <w:div w:id="1284464219">
      <w:bodyDiv w:val="1"/>
      <w:marLeft w:val="0"/>
      <w:marRight w:val="0"/>
      <w:marTop w:val="0"/>
      <w:marBottom w:val="0"/>
      <w:divBdr>
        <w:top w:val="none" w:sz="0" w:space="0" w:color="auto"/>
        <w:left w:val="none" w:sz="0" w:space="0" w:color="auto"/>
        <w:bottom w:val="none" w:sz="0" w:space="0" w:color="auto"/>
        <w:right w:val="none" w:sz="0" w:space="0" w:color="auto"/>
      </w:divBdr>
    </w:div>
    <w:div w:id="1548105338">
      <w:bodyDiv w:val="1"/>
      <w:marLeft w:val="0"/>
      <w:marRight w:val="0"/>
      <w:marTop w:val="0"/>
      <w:marBottom w:val="0"/>
      <w:divBdr>
        <w:top w:val="none" w:sz="0" w:space="0" w:color="auto"/>
        <w:left w:val="none" w:sz="0" w:space="0" w:color="auto"/>
        <w:bottom w:val="none" w:sz="0" w:space="0" w:color="auto"/>
        <w:right w:val="none" w:sz="0" w:space="0" w:color="auto"/>
      </w:divBdr>
    </w:div>
    <w:div w:id="1712606296">
      <w:bodyDiv w:val="1"/>
      <w:marLeft w:val="0"/>
      <w:marRight w:val="0"/>
      <w:marTop w:val="0"/>
      <w:marBottom w:val="0"/>
      <w:divBdr>
        <w:top w:val="none" w:sz="0" w:space="0" w:color="auto"/>
        <w:left w:val="none" w:sz="0" w:space="0" w:color="auto"/>
        <w:bottom w:val="none" w:sz="0" w:space="0" w:color="auto"/>
        <w:right w:val="none" w:sz="0" w:space="0" w:color="auto"/>
      </w:divBdr>
    </w:div>
    <w:div w:id="1840272916">
      <w:bodyDiv w:val="1"/>
      <w:marLeft w:val="0"/>
      <w:marRight w:val="0"/>
      <w:marTop w:val="0"/>
      <w:marBottom w:val="0"/>
      <w:divBdr>
        <w:top w:val="none" w:sz="0" w:space="0" w:color="auto"/>
        <w:left w:val="none" w:sz="0" w:space="0" w:color="auto"/>
        <w:bottom w:val="none" w:sz="0" w:space="0" w:color="auto"/>
        <w:right w:val="none" w:sz="0" w:space="0" w:color="auto"/>
      </w:divBdr>
    </w:div>
    <w:div w:id="195848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lmeda.satu.kz/g4220361-kontejner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A936DD82-89F1-48ED-AA0F-13CB5CB84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1290</Words>
  <Characters>7355</Characters>
  <Application>Microsoft Office Word</Application>
  <DocSecurity>0</DocSecurity>
  <Lines>61</Lines>
  <Paragraphs>17</Paragraphs>
  <ScaleCrop>false</ScaleCrop>
  <Company>Fora</Company>
  <LinksUpToDate>false</LinksUpToDate>
  <CharactersWithSpaces>8628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Демонстрационная версия</cp:lastModifiedBy>
  <cp:revision>6</cp:revision>
  <cp:lastPrinted>2019-03-27T03:36:00Z</cp:lastPrinted>
  <dcterms:created xsi:type="dcterms:W3CDTF">2019-03-20T05:40:00Z</dcterms:created>
  <dcterms:modified xsi:type="dcterms:W3CDTF">2019-03-27T03:36:00Z</dcterms:modified>
</cp:coreProperties>
</file>