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F8" w:rsidRPr="003046F8" w:rsidRDefault="003046F8" w:rsidP="003046F8">
      <w:pPr>
        <w:pStyle w:val="a3"/>
        <w:jc w:val="right"/>
        <w:rPr>
          <w:bCs/>
          <w:color w:val="000000"/>
          <w:sz w:val="26"/>
          <w:szCs w:val="26"/>
        </w:rPr>
      </w:pPr>
      <w:r w:rsidRPr="003046F8">
        <w:rPr>
          <w:bCs/>
          <w:color w:val="000000"/>
          <w:sz w:val="26"/>
          <w:szCs w:val="26"/>
        </w:rPr>
        <w:t>Приложение № 2</w:t>
      </w:r>
    </w:p>
    <w:p w:rsidR="003046F8" w:rsidRPr="003046F8" w:rsidRDefault="003046F8" w:rsidP="006223E4">
      <w:pPr>
        <w:pStyle w:val="a3"/>
        <w:jc w:val="center"/>
        <w:rPr>
          <w:bCs/>
          <w:color w:val="000000"/>
          <w:sz w:val="26"/>
          <w:szCs w:val="26"/>
        </w:rPr>
      </w:pPr>
      <w:r w:rsidRPr="003046F8"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6"/>
          <w:szCs w:val="26"/>
        </w:rPr>
        <w:t xml:space="preserve">    </w:t>
      </w:r>
      <w:r w:rsidRPr="003046F8">
        <w:rPr>
          <w:bCs/>
          <w:color w:val="000000"/>
          <w:sz w:val="26"/>
          <w:szCs w:val="26"/>
        </w:rPr>
        <w:t xml:space="preserve"> К тендерной документации</w:t>
      </w:r>
    </w:p>
    <w:p w:rsidR="006223E4" w:rsidRPr="006223E4" w:rsidRDefault="005C43CB" w:rsidP="008C3C83">
      <w:pPr>
        <w:pStyle w:val="a3"/>
        <w:jc w:val="center"/>
        <w:rPr>
          <w:b/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Техническ</w:t>
      </w:r>
      <w:r w:rsidR="003046F8">
        <w:rPr>
          <w:b/>
          <w:bCs/>
          <w:color w:val="000000"/>
          <w:sz w:val="26"/>
          <w:szCs w:val="26"/>
        </w:rPr>
        <w:t>ая</w:t>
      </w:r>
      <w:r>
        <w:rPr>
          <w:b/>
          <w:bCs/>
          <w:color w:val="000000"/>
          <w:sz w:val="26"/>
          <w:szCs w:val="26"/>
        </w:rPr>
        <w:t xml:space="preserve"> </w:t>
      </w:r>
      <w:r w:rsidR="003046F8">
        <w:rPr>
          <w:b/>
          <w:bCs/>
          <w:color w:val="000000"/>
          <w:sz w:val="26"/>
          <w:szCs w:val="26"/>
        </w:rPr>
        <w:t>спецификация</w:t>
      </w:r>
    </w:p>
    <w:p w:rsidR="0063585C" w:rsidRPr="006223E4" w:rsidRDefault="008C3C83" w:rsidP="008C3C83">
      <w:pPr>
        <w:pStyle w:val="a3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Инфузионный</w:t>
      </w:r>
      <w:proofErr w:type="spellEnd"/>
      <w:r w:rsidR="003046F8">
        <w:rPr>
          <w:b/>
          <w:bCs/>
          <w:sz w:val="26"/>
          <w:szCs w:val="26"/>
        </w:rPr>
        <w:t xml:space="preserve"> насос</w:t>
      </w:r>
    </w:p>
    <w:p w:rsidR="0063585C" w:rsidRPr="006223E4" w:rsidRDefault="0063585C" w:rsidP="0063585C">
      <w:pPr>
        <w:pStyle w:val="a3"/>
        <w:jc w:val="right"/>
        <w:rPr>
          <w:b/>
          <w:bCs/>
          <w:sz w:val="26"/>
          <w:szCs w:val="2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6223E4" w:rsidTr="008C3C8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6223E4" w:rsidRDefault="0063585C" w:rsidP="00440ED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6223E4" w:rsidRDefault="0063585C" w:rsidP="00440ED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8C3C83" w:rsidRDefault="008C3C83" w:rsidP="008C3C83">
            <w:pPr>
              <w:tabs>
                <w:tab w:val="left" w:pos="450"/>
              </w:tabs>
              <w:jc w:val="center"/>
              <w:rPr>
                <w:b/>
              </w:rPr>
            </w:pPr>
            <w:r w:rsidRPr="008C3C83">
              <w:rPr>
                <w:b/>
                <w:color w:val="000000"/>
                <w:position w:val="-1"/>
              </w:rPr>
              <w:t>Требования к качеству, техническим и функциональным характеристикам (потребительским свойствам) товара</w:t>
            </w:r>
            <w:r w:rsidRPr="008C3C83">
              <w:rPr>
                <w:b/>
              </w:rPr>
              <w:t xml:space="preserve"> </w:t>
            </w:r>
          </w:p>
        </w:tc>
      </w:tr>
      <w:tr w:rsidR="006223E4" w:rsidRPr="006223E4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Наименование медицинского изделий, требующего серв</w:t>
            </w:r>
            <w:r w:rsidR="008C3C83">
              <w:rPr>
                <w:b/>
                <w:sz w:val="26"/>
                <w:szCs w:val="26"/>
              </w:rPr>
              <w:t>исного обслуживания (далее – МИ</w:t>
            </w:r>
            <w:r w:rsidRPr="006223E4">
              <w:rPr>
                <w:b/>
                <w:sz w:val="26"/>
                <w:szCs w:val="26"/>
              </w:rPr>
              <w:t>)</w:t>
            </w:r>
          </w:p>
          <w:p w:rsidR="006223E4" w:rsidRPr="006223E4" w:rsidRDefault="006223E4" w:rsidP="008C3C83">
            <w:pPr>
              <w:ind w:right="-108"/>
              <w:rPr>
                <w:b/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(в соответствии с государственным реестром МИ 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5C43CB">
            <w:pPr>
              <w:widowControl w:val="0"/>
              <w:autoSpaceDE w:val="0"/>
              <w:autoSpaceDN w:val="0"/>
              <w:adjustRightInd w:val="0"/>
              <w:spacing w:before="30"/>
              <w:rPr>
                <w:sz w:val="26"/>
                <w:szCs w:val="26"/>
              </w:rPr>
            </w:pPr>
            <w:proofErr w:type="spellStart"/>
            <w:r w:rsidRPr="006223E4">
              <w:rPr>
                <w:b/>
                <w:sz w:val="26"/>
                <w:szCs w:val="26"/>
              </w:rPr>
              <w:t>Инфузионный</w:t>
            </w:r>
            <w:proofErr w:type="spellEnd"/>
            <w:r w:rsidRPr="006223E4">
              <w:rPr>
                <w:b/>
                <w:sz w:val="26"/>
                <w:szCs w:val="26"/>
              </w:rPr>
              <w:t xml:space="preserve"> насос </w:t>
            </w:r>
          </w:p>
        </w:tc>
      </w:tr>
      <w:tr w:rsidR="006223E4" w:rsidRPr="006223E4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8C3C83">
            <w:pPr>
              <w:ind w:right="-108"/>
              <w:rPr>
                <w:i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Наименование МИ , относящейся к средствам измерения</w:t>
            </w:r>
            <w:r w:rsidRPr="006223E4">
              <w:rPr>
                <w:sz w:val="26"/>
                <w:szCs w:val="26"/>
              </w:rPr>
              <w:t>(</w:t>
            </w:r>
            <w:r w:rsidRPr="006223E4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8C3C83" w:rsidP="005C43CB">
            <w:pPr>
              <w:widowControl w:val="0"/>
              <w:autoSpaceDE w:val="0"/>
              <w:autoSpaceDN w:val="0"/>
              <w:adjustRightInd w:val="0"/>
              <w:spacing w:before="30"/>
              <w:rPr>
                <w:sz w:val="26"/>
                <w:szCs w:val="26"/>
              </w:rPr>
            </w:pPr>
            <w:proofErr w:type="spellStart"/>
            <w:r w:rsidRPr="006223E4">
              <w:rPr>
                <w:b/>
                <w:sz w:val="26"/>
                <w:szCs w:val="26"/>
              </w:rPr>
              <w:t>Инфузионный</w:t>
            </w:r>
            <w:proofErr w:type="spellEnd"/>
            <w:r w:rsidRPr="006223E4">
              <w:rPr>
                <w:b/>
                <w:sz w:val="26"/>
                <w:szCs w:val="26"/>
              </w:rPr>
              <w:t xml:space="preserve"> насос</w:t>
            </w:r>
          </w:p>
        </w:tc>
      </w:tr>
      <w:tr w:rsidR="006223E4" w:rsidRPr="006223E4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№</w:t>
            </w:r>
          </w:p>
          <w:p w:rsidR="006223E4" w:rsidRPr="006223E4" w:rsidRDefault="006223E4" w:rsidP="006223E4">
            <w:pPr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 xml:space="preserve">Наименование комплектующего к МИ  </w:t>
            </w:r>
          </w:p>
          <w:p w:rsidR="006223E4" w:rsidRPr="006223E4" w:rsidRDefault="006223E4" w:rsidP="008C3C83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(в соответствии с государственным реестром МИ  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8C3C83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 xml:space="preserve">Модель/марка, каталожный номер, краткая техническая характеристика комплектующего к МИ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Требуемое количество</w:t>
            </w:r>
          </w:p>
          <w:p w:rsidR="006223E4" w:rsidRPr="006223E4" w:rsidRDefault="006223E4" w:rsidP="006223E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6223E4" w:rsidRPr="006223E4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E4" w:rsidRPr="006223E4" w:rsidRDefault="006223E4" w:rsidP="006223E4">
            <w:pPr>
              <w:rPr>
                <w:i/>
                <w:sz w:val="26"/>
                <w:szCs w:val="26"/>
              </w:rPr>
            </w:pPr>
            <w:r w:rsidRPr="006223E4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6223E4" w:rsidRPr="006223E4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3E4" w:rsidRPr="006223E4" w:rsidRDefault="006223E4" w:rsidP="006223E4">
            <w:pPr>
              <w:jc w:val="center"/>
              <w:rPr>
                <w:sz w:val="26"/>
                <w:szCs w:val="26"/>
                <w:lang w:val="en-US"/>
              </w:rPr>
            </w:pPr>
            <w:r w:rsidRPr="006223E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lastRenderedPageBreak/>
              <w:t>Основной блок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jc w:val="both"/>
              <w:rPr>
                <w:sz w:val="26"/>
                <w:szCs w:val="26"/>
              </w:rPr>
            </w:pPr>
            <w:proofErr w:type="spellStart"/>
            <w:r w:rsidRPr="006223E4">
              <w:rPr>
                <w:sz w:val="26"/>
                <w:szCs w:val="26"/>
              </w:rPr>
              <w:lastRenderedPageBreak/>
              <w:t>Инфузионный</w:t>
            </w:r>
            <w:proofErr w:type="spellEnd"/>
            <w:r w:rsidRPr="006223E4">
              <w:rPr>
                <w:sz w:val="26"/>
                <w:szCs w:val="26"/>
              </w:rPr>
              <w:t xml:space="preserve"> насос предназначен для точного введения жидких препаратов внутривенно (IV) или через </w:t>
            </w:r>
            <w:proofErr w:type="spellStart"/>
            <w:r w:rsidRPr="006223E4">
              <w:rPr>
                <w:sz w:val="26"/>
                <w:szCs w:val="26"/>
              </w:rPr>
              <w:t>эпидуральные</w:t>
            </w:r>
            <w:proofErr w:type="spellEnd"/>
            <w:r w:rsidRPr="006223E4">
              <w:rPr>
                <w:sz w:val="26"/>
                <w:szCs w:val="26"/>
              </w:rPr>
              <w:t xml:space="preserve"> </w:t>
            </w:r>
            <w:r w:rsidRPr="006223E4">
              <w:rPr>
                <w:sz w:val="26"/>
                <w:szCs w:val="26"/>
              </w:rPr>
              <w:lastRenderedPageBreak/>
              <w:t xml:space="preserve">пути в лечебных и / или диагностических целях. 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 xml:space="preserve">, работающих благодаря силе тяжести. В связи с тем, что применение </w:t>
            </w:r>
            <w:proofErr w:type="spellStart"/>
            <w:r w:rsidRPr="006223E4">
              <w:rPr>
                <w:sz w:val="26"/>
                <w:szCs w:val="26"/>
              </w:rPr>
              <w:t>инфузионных</w:t>
            </w:r>
            <w:proofErr w:type="spellEnd"/>
            <w:r w:rsidRPr="006223E4">
              <w:rPr>
                <w:sz w:val="26"/>
                <w:szCs w:val="26"/>
              </w:rPr>
              <w:t xml:space="preserve"> насосов позволяет осуществлять более точное введение жидких средств, </w:t>
            </w:r>
            <w:proofErr w:type="spellStart"/>
            <w:r w:rsidRPr="006223E4">
              <w:rPr>
                <w:sz w:val="26"/>
                <w:szCs w:val="26"/>
              </w:rPr>
              <w:t>инфузионный</w:t>
            </w:r>
            <w:proofErr w:type="spellEnd"/>
            <w:r w:rsidRPr="006223E4">
              <w:rPr>
                <w:sz w:val="26"/>
                <w:szCs w:val="26"/>
              </w:rPr>
              <w:t xml:space="preserve"> насос оказалась полезной в таких областях, как непрерывная </w:t>
            </w:r>
            <w:proofErr w:type="spellStart"/>
            <w:r w:rsidRPr="006223E4">
              <w:rPr>
                <w:sz w:val="26"/>
                <w:szCs w:val="26"/>
              </w:rPr>
              <w:t>эпид</w:t>
            </w:r>
            <w:r w:rsidR="00BD4CF7">
              <w:rPr>
                <w:sz w:val="26"/>
                <w:szCs w:val="26"/>
              </w:rPr>
              <w:t>уральная</w:t>
            </w:r>
            <w:proofErr w:type="spellEnd"/>
            <w:r w:rsidR="00BD4CF7">
              <w:rPr>
                <w:sz w:val="26"/>
                <w:szCs w:val="26"/>
              </w:rPr>
              <w:t xml:space="preserve"> анестезия. </w:t>
            </w:r>
            <w:r w:rsidRPr="006223E4">
              <w:rPr>
                <w:sz w:val="26"/>
                <w:szCs w:val="26"/>
              </w:rPr>
              <w:t xml:space="preserve">Волюметрические </w:t>
            </w:r>
            <w:proofErr w:type="spellStart"/>
            <w:r w:rsidRPr="006223E4">
              <w:rPr>
                <w:sz w:val="26"/>
                <w:szCs w:val="26"/>
              </w:rPr>
              <w:t>инфузионные</w:t>
            </w:r>
            <w:proofErr w:type="spellEnd"/>
            <w:r w:rsidRPr="006223E4">
              <w:rPr>
                <w:sz w:val="26"/>
                <w:szCs w:val="26"/>
              </w:rPr>
              <w:t xml:space="preserve"> насосы применяются в больницах, в учреждениях альтернативного ухода (например, в домашних условиях, в учреждениях длительного ухода, кабинетах врачей, в центрах, проводящих процедуру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 xml:space="preserve"> для амбулаторных больных), а порой в автомобилях скорой помощи.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Область применения: ЛПУ, непрерывная </w:t>
            </w:r>
            <w:proofErr w:type="spellStart"/>
            <w:r w:rsidRPr="006223E4">
              <w:rPr>
                <w:sz w:val="26"/>
                <w:szCs w:val="26"/>
              </w:rPr>
              <w:t>эпидуральная</w:t>
            </w:r>
            <w:proofErr w:type="spellEnd"/>
            <w:r w:rsidRPr="006223E4">
              <w:rPr>
                <w:sz w:val="26"/>
                <w:szCs w:val="26"/>
              </w:rPr>
              <w:t xml:space="preserve"> анестезия, введение внутривенно сердечно-сосудистых препаратов, в химиотерапии и </w:t>
            </w:r>
            <w:proofErr w:type="spellStart"/>
            <w:r w:rsidRPr="006223E4">
              <w:rPr>
                <w:sz w:val="26"/>
                <w:szCs w:val="26"/>
              </w:rPr>
              <w:t>автотрансфузии</w:t>
            </w:r>
            <w:proofErr w:type="spellEnd"/>
            <w:r w:rsidRPr="006223E4">
              <w:rPr>
                <w:sz w:val="26"/>
                <w:szCs w:val="26"/>
              </w:rPr>
              <w:t>, а также в педиатрии и для внутривенной терапии в амбулаторных условиях.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Титрование – при изменении скорости тока жидкости вовремя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>. Система блокировки клавиатуры для безопасности. Кнопка вызова медперсонала.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Технические характеристики: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Скорость потока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0,1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1200 </w:t>
            </w:r>
            <w:r w:rsidRPr="006223E4">
              <w:rPr>
                <w:sz w:val="26"/>
                <w:szCs w:val="26"/>
              </w:rPr>
              <w:lastRenderedPageBreak/>
              <w:t>мл/ч, микро (</w:t>
            </w:r>
            <w:proofErr w:type="spellStart"/>
            <w:r w:rsidRPr="006223E4">
              <w:rPr>
                <w:sz w:val="26"/>
                <w:szCs w:val="26"/>
              </w:rPr>
              <w:t>Вкл</w:t>
            </w:r>
            <w:proofErr w:type="spellEnd"/>
            <w:r w:rsidRPr="006223E4">
              <w:rPr>
                <w:sz w:val="26"/>
                <w:szCs w:val="26"/>
              </w:rPr>
              <w:t xml:space="preserve">):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0,1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99,9 мл/ч (с шагом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0,1 мл/ч)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100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1200 мл/ч (с шагом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1 мл/ч), микро (</w:t>
            </w:r>
            <w:proofErr w:type="spellStart"/>
            <w:r w:rsidRPr="006223E4">
              <w:rPr>
                <w:sz w:val="26"/>
                <w:szCs w:val="26"/>
              </w:rPr>
              <w:t>Выкл</w:t>
            </w:r>
            <w:proofErr w:type="spellEnd"/>
            <w:r w:rsidRPr="006223E4">
              <w:rPr>
                <w:sz w:val="26"/>
                <w:szCs w:val="26"/>
              </w:rPr>
              <w:t xml:space="preserve">):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1200 мл/ч (с шагом</w:t>
            </w:r>
            <w:r w:rsidR="005C43CB">
              <w:rPr>
                <w:sz w:val="26"/>
                <w:szCs w:val="26"/>
              </w:rPr>
              <w:t xml:space="preserve"> не менее</w:t>
            </w:r>
            <w:r w:rsidRPr="006223E4">
              <w:rPr>
                <w:sz w:val="26"/>
                <w:szCs w:val="26"/>
              </w:rPr>
              <w:t xml:space="preserve"> 1 мл/ч).</w:t>
            </w:r>
          </w:p>
          <w:p w:rsidR="006223E4" w:rsidRPr="006223E4" w:rsidRDefault="00861DED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Погрешность</w:t>
            </w:r>
            <w:r w:rsidR="005C43CB">
              <w:rPr>
                <w:sz w:val="26"/>
                <w:szCs w:val="26"/>
              </w:rPr>
              <w:t xml:space="preserve"> в пределах</w:t>
            </w:r>
            <w:r w:rsidR="004259BD">
              <w:rPr>
                <w:sz w:val="26"/>
                <w:szCs w:val="26"/>
              </w:rPr>
              <w:t xml:space="preserve"> ±5%.</w:t>
            </w:r>
            <w:r w:rsidR="006223E4" w:rsidRPr="006223E4">
              <w:rPr>
                <w:sz w:val="26"/>
                <w:szCs w:val="26"/>
              </w:rPr>
              <w:t xml:space="preserve"> 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Диапазон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>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Общий объем</w:t>
            </w:r>
            <w:r w:rsidR="005C43CB">
              <w:rPr>
                <w:sz w:val="26"/>
                <w:szCs w:val="26"/>
              </w:rPr>
              <w:t xml:space="preserve"> не менее</w:t>
            </w:r>
            <w:r w:rsidRPr="006223E4">
              <w:rPr>
                <w:sz w:val="26"/>
                <w:szCs w:val="26"/>
              </w:rPr>
              <w:t xml:space="preserve"> 0,1 ~</w:t>
            </w:r>
            <w:r w:rsidR="005C43CB">
              <w:rPr>
                <w:sz w:val="26"/>
                <w:szCs w:val="26"/>
              </w:rPr>
              <w:t xml:space="preserve"> не более 9999 мл </w:t>
            </w:r>
            <w:r w:rsidRPr="006223E4">
              <w:rPr>
                <w:sz w:val="26"/>
                <w:szCs w:val="26"/>
              </w:rPr>
              <w:t>Микро (</w:t>
            </w:r>
            <w:proofErr w:type="spellStart"/>
            <w:r w:rsidRPr="006223E4">
              <w:rPr>
                <w:sz w:val="26"/>
                <w:szCs w:val="26"/>
              </w:rPr>
              <w:t>Вкл</w:t>
            </w:r>
            <w:proofErr w:type="spellEnd"/>
            <w:r w:rsidRPr="006223E4">
              <w:rPr>
                <w:sz w:val="26"/>
                <w:szCs w:val="26"/>
              </w:rPr>
              <w:t xml:space="preserve">):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0,1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99,9 мл (с шагом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0,1 мл)</w:t>
            </w:r>
          </w:p>
          <w:p w:rsidR="006223E4" w:rsidRPr="006223E4" w:rsidRDefault="005C43CB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>100 ~</w:t>
            </w:r>
            <w:r w:rsidR="0071174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не более</w:t>
            </w:r>
            <w:r w:rsidR="006223E4" w:rsidRPr="006223E4">
              <w:rPr>
                <w:sz w:val="26"/>
                <w:szCs w:val="26"/>
              </w:rPr>
              <w:t xml:space="preserve"> 9999 мл (с шагом </w:t>
            </w: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>1 мл)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Микро (</w:t>
            </w:r>
            <w:proofErr w:type="spellStart"/>
            <w:r w:rsidRPr="006223E4">
              <w:rPr>
                <w:sz w:val="26"/>
                <w:szCs w:val="26"/>
              </w:rPr>
              <w:t>Выкл</w:t>
            </w:r>
            <w:proofErr w:type="spellEnd"/>
            <w:r w:rsidRPr="006223E4">
              <w:rPr>
                <w:sz w:val="26"/>
                <w:szCs w:val="26"/>
              </w:rPr>
              <w:t xml:space="preserve">):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 ~ </w:t>
            </w:r>
            <w:r w:rsidR="005C43CB">
              <w:rPr>
                <w:sz w:val="26"/>
                <w:szCs w:val="26"/>
              </w:rPr>
              <w:t xml:space="preserve"> не более </w:t>
            </w:r>
            <w:r w:rsidRPr="006223E4">
              <w:rPr>
                <w:sz w:val="26"/>
                <w:szCs w:val="26"/>
              </w:rPr>
              <w:t xml:space="preserve">9999 мл (с шагом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1 мл)</w:t>
            </w:r>
          </w:p>
          <w:p w:rsidR="0071174D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Влитый объем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0,0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9999 мл</w:t>
            </w:r>
            <w:r w:rsidRPr="006223E4">
              <w:rPr>
                <w:sz w:val="26"/>
                <w:szCs w:val="26"/>
              </w:rPr>
              <w:tab/>
            </w:r>
          </w:p>
          <w:p w:rsidR="006223E4" w:rsidRPr="006223E4" w:rsidRDefault="005C43CB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 xml:space="preserve">0,1 ~ </w:t>
            </w:r>
            <w:r>
              <w:rPr>
                <w:sz w:val="26"/>
                <w:szCs w:val="26"/>
              </w:rPr>
              <w:t xml:space="preserve">не более </w:t>
            </w:r>
            <w:r w:rsidR="006223E4" w:rsidRPr="006223E4">
              <w:rPr>
                <w:sz w:val="26"/>
                <w:szCs w:val="26"/>
              </w:rPr>
              <w:t xml:space="preserve">99,9 мл (с шагом </w:t>
            </w: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>0,1 мл)</w:t>
            </w:r>
          </w:p>
          <w:p w:rsidR="006223E4" w:rsidRPr="006223E4" w:rsidRDefault="005C43CB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 xml:space="preserve">100 ~ </w:t>
            </w:r>
            <w:r>
              <w:rPr>
                <w:sz w:val="26"/>
                <w:szCs w:val="26"/>
              </w:rPr>
              <w:t xml:space="preserve">не более </w:t>
            </w:r>
            <w:r w:rsidR="006223E4" w:rsidRPr="006223E4">
              <w:rPr>
                <w:sz w:val="26"/>
                <w:szCs w:val="26"/>
              </w:rPr>
              <w:t xml:space="preserve">9999 мл (с шагом </w:t>
            </w:r>
            <w:r>
              <w:rPr>
                <w:sz w:val="26"/>
                <w:szCs w:val="26"/>
              </w:rPr>
              <w:t>не менее</w:t>
            </w:r>
            <w:r w:rsidR="006223E4" w:rsidRPr="006223E4">
              <w:rPr>
                <w:sz w:val="26"/>
                <w:szCs w:val="26"/>
              </w:rPr>
              <w:t>1 мл)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Показатель болюса (очистка)</w:t>
            </w:r>
            <w:r w:rsidR="005C43CB">
              <w:rPr>
                <w:sz w:val="26"/>
                <w:szCs w:val="26"/>
              </w:rPr>
              <w:t xml:space="preserve"> не менее </w:t>
            </w:r>
            <w:r w:rsidRPr="006223E4">
              <w:rPr>
                <w:sz w:val="26"/>
                <w:szCs w:val="26"/>
              </w:rPr>
              <w:t xml:space="preserve">700 мл/ч (по умолчанию) </w:t>
            </w:r>
            <w:r w:rsidR="005C43CB">
              <w:rPr>
                <w:sz w:val="26"/>
                <w:szCs w:val="26"/>
              </w:rPr>
              <w:t>–</w:t>
            </w:r>
            <w:r w:rsidR="0071174D">
              <w:rPr>
                <w:sz w:val="26"/>
                <w:szCs w:val="26"/>
              </w:rPr>
              <w:t xml:space="preserve">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1200 мл/ч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Объем болюса (очистка)</w:t>
            </w:r>
            <w:r w:rsidRPr="006223E4">
              <w:rPr>
                <w:sz w:val="26"/>
                <w:szCs w:val="26"/>
              </w:rPr>
              <w:tab/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5 мл (по умолчанию) </w:t>
            </w:r>
            <w:r w:rsidR="005C43CB">
              <w:rPr>
                <w:sz w:val="26"/>
                <w:szCs w:val="26"/>
              </w:rPr>
              <w:t>–</w:t>
            </w:r>
            <w:r w:rsidRPr="006223E4">
              <w:rPr>
                <w:sz w:val="26"/>
                <w:szCs w:val="26"/>
              </w:rPr>
              <w:t xml:space="preserve">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9999 мл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KVO показатель </w:t>
            </w:r>
            <w:r w:rsidR="005C43CB">
              <w:rPr>
                <w:sz w:val="26"/>
                <w:szCs w:val="26"/>
              </w:rPr>
              <w:t>не менее</w:t>
            </w:r>
            <w:r w:rsidRPr="006223E4">
              <w:rPr>
                <w:sz w:val="26"/>
                <w:szCs w:val="26"/>
              </w:rPr>
              <w:t xml:space="preserve"> 1 мл/ч (по </w:t>
            </w:r>
            <w:proofErr w:type="spellStart"/>
            <w:r w:rsidRPr="006223E4">
              <w:rPr>
                <w:sz w:val="26"/>
                <w:szCs w:val="26"/>
              </w:rPr>
              <w:t>умолч</w:t>
            </w:r>
            <w:proofErr w:type="spellEnd"/>
            <w:r w:rsidRPr="006223E4">
              <w:rPr>
                <w:sz w:val="26"/>
                <w:szCs w:val="26"/>
              </w:rPr>
              <w:t>.)</w:t>
            </w:r>
          </w:p>
          <w:p w:rsidR="006223E4" w:rsidRPr="006223E4" w:rsidRDefault="005C43CB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 xml:space="preserve">1 ~ </w:t>
            </w:r>
            <w:r>
              <w:rPr>
                <w:sz w:val="26"/>
                <w:szCs w:val="26"/>
              </w:rPr>
              <w:t xml:space="preserve">не более </w:t>
            </w:r>
            <w:r w:rsidR="006223E4" w:rsidRPr="006223E4">
              <w:rPr>
                <w:sz w:val="26"/>
                <w:szCs w:val="26"/>
              </w:rPr>
              <w:t>9 мл/ч</w:t>
            </w:r>
            <w:r w:rsidR="006223E4" w:rsidRPr="006223E4">
              <w:rPr>
                <w:sz w:val="26"/>
                <w:szCs w:val="26"/>
              </w:rPr>
              <w:tab/>
              <w:t xml:space="preserve">при потоке </w:t>
            </w: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 xml:space="preserve">1,0 ~ </w:t>
            </w:r>
            <w:r>
              <w:rPr>
                <w:sz w:val="26"/>
                <w:szCs w:val="26"/>
              </w:rPr>
              <w:t xml:space="preserve">не более </w:t>
            </w:r>
            <w:r w:rsidR="006223E4" w:rsidRPr="006223E4">
              <w:rPr>
                <w:sz w:val="26"/>
                <w:szCs w:val="26"/>
              </w:rPr>
              <w:t>1200 мл/ч</w:t>
            </w:r>
          </w:p>
          <w:p w:rsidR="006223E4" w:rsidRPr="006223E4" w:rsidRDefault="005C43CB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 xml:space="preserve">0,1 мл/ч (по </w:t>
            </w:r>
            <w:proofErr w:type="spellStart"/>
            <w:r w:rsidR="006223E4" w:rsidRPr="006223E4">
              <w:rPr>
                <w:sz w:val="26"/>
                <w:szCs w:val="26"/>
              </w:rPr>
              <w:t>умолч</w:t>
            </w:r>
            <w:proofErr w:type="spellEnd"/>
            <w:r w:rsidR="006223E4" w:rsidRPr="006223E4">
              <w:rPr>
                <w:sz w:val="26"/>
                <w:szCs w:val="26"/>
              </w:rPr>
              <w:t>.)</w:t>
            </w:r>
            <w:r w:rsidR="006223E4" w:rsidRPr="006223E4">
              <w:rPr>
                <w:sz w:val="26"/>
                <w:szCs w:val="26"/>
              </w:rPr>
              <w:tab/>
              <w:t xml:space="preserve">при потоке </w:t>
            </w:r>
            <w:r>
              <w:rPr>
                <w:sz w:val="26"/>
                <w:szCs w:val="26"/>
              </w:rPr>
              <w:t xml:space="preserve">не менее </w:t>
            </w:r>
            <w:r w:rsidR="006223E4" w:rsidRPr="006223E4">
              <w:rPr>
                <w:sz w:val="26"/>
                <w:szCs w:val="26"/>
              </w:rPr>
              <w:t>0,1 ~</w:t>
            </w:r>
            <w:r>
              <w:rPr>
                <w:sz w:val="26"/>
                <w:szCs w:val="26"/>
              </w:rPr>
              <w:t xml:space="preserve"> не более</w:t>
            </w:r>
            <w:r w:rsidR="006223E4" w:rsidRPr="006223E4">
              <w:rPr>
                <w:sz w:val="26"/>
                <w:szCs w:val="26"/>
              </w:rPr>
              <w:t xml:space="preserve"> 0,9 мл/ч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proofErr w:type="spellStart"/>
            <w:r w:rsidRPr="006223E4">
              <w:rPr>
                <w:sz w:val="26"/>
                <w:szCs w:val="26"/>
              </w:rPr>
              <w:t>Окклюзионное</w:t>
            </w:r>
            <w:proofErr w:type="spellEnd"/>
            <w:r w:rsidRPr="006223E4">
              <w:rPr>
                <w:sz w:val="26"/>
                <w:szCs w:val="26"/>
              </w:rPr>
              <w:t xml:space="preserve"> давление</w:t>
            </w:r>
            <w:r w:rsidRPr="006223E4">
              <w:rPr>
                <w:sz w:val="26"/>
                <w:szCs w:val="26"/>
              </w:rPr>
              <w:tab/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100 ~ </w:t>
            </w:r>
            <w:r w:rsidR="005C43CB">
              <w:rPr>
                <w:sz w:val="26"/>
                <w:szCs w:val="26"/>
              </w:rPr>
              <w:t xml:space="preserve">не </w:t>
            </w:r>
            <w:r w:rsidR="005C43CB">
              <w:rPr>
                <w:sz w:val="26"/>
                <w:szCs w:val="26"/>
              </w:rPr>
              <w:lastRenderedPageBreak/>
              <w:t xml:space="preserve">более </w:t>
            </w:r>
            <w:r w:rsidRPr="006223E4">
              <w:rPr>
                <w:sz w:val="26"/>
                <w:szCs w:val="26"/>
              </w:rPr>
              <w:t xml:space="preserve">950 мм </w:t>
            </w:r>
            <w:proofErr w:type="spellStart"/>
            <w:r w:rsidRPr="006223E4">
              <w:rPr>
                <w:sz w:val="26"/>
                <w:szCs w:val="26"/>
              </w:rPr>
              <w:t>рт.ст</w:t>
            </w:r>
            <w:proofErr w:type="spellEnd"/>
            <w:r w:rsidRPr="006223E4">
              <w:rPr>
                <w:sz w:val="26"/>
                <w:szCs w:val="26"/>
              </w:rPr>
              <w:t>. (</w:t>
            </w:r>
            <w:r w:rsidR="005C43CB">
              <w:rPr>
                <w:sz w:val="26"/>
                <w:szCs w:val="26"/>
              </w:rPr>
              <w:t>не менее</w:t>
            </w:r>
            <w:r w:rsidRPr="006223E4">
              <w:rPr>
                <w:sz w:val="26"/>
                <w:szCs w:val="26"/>
              </w:rPr>
              <w:t>13~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126 кПа)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Дисплей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7 сегментов (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4 разряда *</w:t>
            </w:r>
            <w:r w:rsidR="005C43CB">
              <w:rPr>
                <w:sz w:val="26"/>
                <w:szCs w:val="26"/>
              </w:rPr>
              <w:t>не менее</w:t>
            </w:r>
            <w:r w:rsidRPr="006223E4">
              <w:rPr>
                <w:sz w:val="26"/>
                <w:szCs w:val="26"/>
              </w:rPr>
              <w:t xml:space="preserve"> 3 линии)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Сигналы тревоги: 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«Воздушный пузырь»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Окклюзия (мощность обнаружения: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100 ~ </w:t>
            </w:r>
            <w:r w:rsidR="005C43CB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950 мм </w:t>
            </w:r>
            <w:proofErr w:type="spellStart"/>
            <w:r w:rsidRPr="006223E4">
              <w:rPr>
                <w:sz w:val="26"/>
                <w:szCs w:val="26"/>
              </w:rPr>
              <w:t>рт.ст</w:t>
            </w:r>
            <w:proofErr w:type="spellEnd"/>
            <w:r w:rsidRPr="006223E4">
              <w:rPr>
                <w:sz w:val="26"/>
                <w:szCs w:val="26"/>
              </w:rPr>
              <w:t xml:space="preserve">.).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9 регулируемых шагов для понижения окклюзии: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Открытые двери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Низкий уровень заряда батареи, разряженный аккумулятор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Аномальные капли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Окончание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 xml:space="preserve"> (автоматическое переключение на функцию КVО)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AC / DC (переменный / постоянный ток)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Запуск (по истечению времени паузы)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Режим ожидания (с интервалом в </w:t>
            </w:r>
            <w:r w:rsidR="005C43CB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2 минуты, когда </w:t>
            </w:r>
            <w:proofErr w:type="spellStart"/>
            <w:r w:rsidRPr="006223E4">
              <w:rPr>
                <w:sz w:val="26"/>
                <w:szCs w:val="26"/>
              </w:rPr>
              <w:t>инфузия</w:t>
            </w:r>
            <w:proofErr w:type="spellEnd"/>
            <w:r w:rsidRPr="006223E4">
              <w:rPr>
                <w:sz w:val="26"/>
                <w:szCs w:val="26"/>
              </w:rPr>
              <w:t xml:space="preserve"> еще не началась)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Сигнал о приближающемся окончании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Неисправность - отображается состояние насоса и гаснет сигнал.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Функции безопасности: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Дверь открыта: </w:t>
            </w:r>
            <w:proofErr w:type="spellStart"/>
            <w:r w:rsidRPr="006223E4">
              <w:rPr>
                <w:sz w:val="26"/>
                <w:szCs w:val="26"/>
              </w:rPr>
              <w:t>инфузия</w:t>
            </w:r>
            <w:proofErr w:type="spellEnd"/>
            <w:r w:rsidRPr="006223E4">
              <w:rPr>
                <w:sz w:val="26"/>
                <w:szCs w:val="26"/>
              </w:rPr>
              <w:t xml:space="preserve"> недоступна, когда </w:t>
            </w:r>
            <w:r w:rsidRPr="006223E4">
              <w:rPr>
                <w:sz w:val="26"/>
                <w:szCs w:val="26"/>
              </w:rPr>
              <w:lastRenderedPageBreak/>
              <w:t>дверь открыта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Блокировка кнопок: работают только клавиши START/STOP и ON/OFF (ВКЛ/ВЫКЛ 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Датчик воздуха: обнаруживает воздушные пузыри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Датчики окклюзии (закупорки): обнаруживает засорение трубы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Вызов медсестры: мониторинг возможен только при срабатывании сигнализации.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Особенности: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Режим времени (TIME): рассчитывает скорость потока при установке времени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Режим GTT (GTT): рассчитывает скорость потока при установке количества капель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Режим дозировки (DOSE): рассчитывает скорость потока при установке дозы.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Титрование: скорость потока может быть изменена во время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 xml:space="preserve"> (доступно только тогда, когда оставшееся время </w:t>
            </w:r>
            <w:proofErr w:type="spellStart"/>
            <w:r w:rsidRPr="006223E4">
              <w:rPr>
                <w:sz w:val="26"/>
                <w:szCs w:val="26"/>
              </w:rPr>
              <w:t>инфузии</w:t>
            </w:r>
            <w:proofErr w:type="spellEnd"/>
            <w:r w:rsidRPr="006223E4">
              <w:rPr>
                <w:sz w:val="26"/>
                <w:szCs w:val="26"/>
              </w:rPr>
              <w:t xml:space="preserve"> составляет более 5 минут)</w:t>
            </w:r>
          </w:p>
          <w:p w:rsidR="005C43CB" w:rsidRPr="005C43CB" w:rsidRDefault="006223E4" w:rsidP="005C43CB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Низкий уровень заряда батареи, разряженный аккумулятор: </w:t>
            </w:r>
            <w:r w:rsidR="005C43CB" w:rsidRPr="005C43CB">
              <w:rPr>
                <w:sz w:val="26"/>
                <w:szCs w:val="26"/>
              </w:rPr>
              <w:t>сигнализация не позднее, чем за 30 минут и не позднее, чем за 3 минуты до истечения батареи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Дата и время: дата и время можно проверить без источника питания, после того, как часы установлены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- Режим ожидания (пауза): операция возобновляется автоматически после </w:t>
            </w:r>
            <w:r w:rsidRPr="006223E4">
              <w:rPr>
                <w:sz w:val="26"/>
                <w:szCs w:val="26"/>
              </w:rPr>
              <w:lastRenderedPageBreak/>
              <w:t xml:space="preserve">заданного истечения времени, когда нажата клавиша «пауза», </w:t>
            </w:r>
            <w:proofErr w:type="spellStart"/>
            <w:r w:rsidRPr="006223E4">
              <w:rPr>
                <w:sz w:val="26"/>
                <w:szCs w:val="26"/>
              </w:rPr>
              <w:t>инфузия</w:t>
            </w:r>
            <w:proofErr w:type="spellEnd"/>
            <w:r w:rsidRPr="006223E4">
              <w:rPr>
                <w:sz w:val="26"/>
                <w:szCs w:val="26"/>
              </w:rPr>
              <w:t xml:space="preserve"> прекращается (по умолчанию 24 часа, диапазон настройки от</w:t>
            </w:r>
            <w:r w:rsidR="00384942">
              <w:rPr>
                <w:sz w:val="26"/>
                <w:szCs w:val="26"/>
              </w:rPr>
              <w:t xml:space="preserve"> не менее</w:t>
            </w:r>
            <w:r w:rsidRPr="006223E4">
              <w:rPr>
                <w:sz w:val="26"/>
                <w:szCs w:val="26"/>
              </w:rPr>
              <w:t xml:space="preserve"> 1 минуты до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24 часов с шагом в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1 минуту)</w:t>
            </w:r>
          </w:p>
          <w:p w:rsidR="006223E4" w:rsidRPr="006223E4" w:rsidRDefault="00384942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Журнал историй: сохранение не менее</w:t>
            </w:r>
            <w:r w:rsidR="006223E4" w:rsidRPr="006223E4">
              <w:rPr>
                <w:sz w:val="26"/>
                <w:szCs w:val="26"/>
              </w:rPr>
              <w:t xml:space="preserve"> 2000 данных, которые могут просматриваться через отдельный ПК. 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- Журнал сигнализаций: сохра</w:t>
            </w:r>
            <w:r w:rsidR="00384942">
              <w:rPr>
                <w:sz w:val="26"/>
                <w:szCs w:val="26"/>
              </w:rPr>
              <w:t>няет не менее</w:t>
            </w:r>
            <w:r w:rsidRPr="006223E4">
              <w:rPr>
                <w:sz w:val="26"/>
                <w:szCs w:val="26"/>
              </w:rPr>
              <w:t xml:space="preserve"> 50 историй в насосе, и может просматриваться в насосе в режиме 1. 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Источник питания AC </w:t>
            </w:r>
            <w:r w:rsidR="00384942">
              <w:rPr>
                <w:sz w:val="26"/>
                <w:szCs w:val="26"/>
              </w:rPr>
              <w:t>не менее</w:t>
            </w:r>
            <w:r w:rsidRPr="006223E4">
              <w:rPr>
                <w:sz w:val="26"/>
                <w:szCs w:val="26"/>
              </w:rPr>
              <w:t>100-</w:t>
            </w:r>
            <w:r w:rsidR="00384942">
              <w:rPr>
                <w:sz w:val="26"/>
                <w:szCs w:val="26"/>
              </w:rPr>
              <w:t xml:space="preserve"> не более </w:t>
            </w:r>
            <w:r w:rsidRPr="006223E4">
              <w:rPr>
                <w:sz w:val="26"/>
                <w:szCs w:val="26"/>
              </w:rPr>
              <w:t xml:space="preserve">240В,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50/60Гц (предохранитель:</w:t>
            </w:r>
            <w:r w:rsidR="00384942">
              <w:rPr>
                <w:sz w:val="26"/>
                <w:szCs w:val="26"/>
              </w:rPr>
              <w:t xml:space="preserve"> не менее</w:t>
            </w:r>
            <w:r w:rsidRPr="006223E4">
              <w:rPr>
                <w:sz w:val="26"/>
                <w:szCs w:val="26"/>
              </w:rPr>
              <w:t xml:space="preserve"> 250 В, T3.15) DC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12 В (500 мА)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Потребляемая мощность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35 Вт</w:t>
            </w:r>
            <w:r w:rsidR="00BD4CF7">
              <w:rPr>
                <w:sz w:val="26"/>
                <w:szCs w:val="26"/>
              </w:rPr>
              <w:t>.</w:t>
            </w:r>
          </w:p>
          <w:p w:rsidR="006223E4" w:rsidRPr="006223E4" w:rsidRDefault="00384942" w:rsidP="006223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Рабочее время не менее</w:t>
            </w:r>
            <w:r w:rsidR="006223E4" w:rsidRPr="006223E4">
              <w:rPr>
                <w:sz w:val="26"/>
                <w:szCs w:val="26"/>
              </w:rPr>
              <w:t xml:space="preserve"> 6 часов при скорости потока 25 мл/ч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Время заря</w:t>
            </w:r>
            <w:r w:rsidR="00384942">
              <w:rPr>
                <w:sz w:val="26"/>
                <w:szCs w:val="26"/>
              </w:rPr>
              <w:t xml:space="preserve">дки не более </w:t>
            </w:r>
            <w:r w:rsidRPr="006223E4">
              <w:rPr>
                <w:sz w:val="26"/>
                <w:szCs w:val="26"/>
              </w:rPr>
              <w:t>10 часов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Размеры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120×130×206 мм</w:t>
            </w:r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Вес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1,7 кг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6223E4" w:rsidRPr="006223E4" w:rsidTr="006468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Дополнительные комплектующие:</w:t>
            </w:r>
          </w:p>
        </w:tc>
      </w:tr>
      <w:tr w:rsidR="006223E4" w:rsidRPr="006223E4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Кронштейн для крепления на </w:t>
            </w:r>
            <w:proofErr w:type="spellStart"/>
            <w:r w:rsidRPr="006223E4">
              <w:rPr>
                <w:sz w:val="26"/>
                <w:szCs w:val="26"/>
              </w:rPr>
              <w:t>инфузионную</w:t>
            </w:r>
            <w:proofErr w:type="spellEnd"/>
          </w:p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стойку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Используется для крепления к </w:t>
            </w:r>
            <w:proofErr w:type="spellStart"/>
            <w:r w:rsidRPr="006223E4">
              <w:rPr>
                <w:sz w:val="26"/>
                <w:szCs w:val="26"/>
              </w:rPr>
              <w:t>инфузионной</w:t>
            </w:r>
            <w:proofErr w:type="spellEnd"/>
            <w:r w:rsidRPr="006223E4">
              <w:rPr>
                <w:sz w:val="26"/>
                <w:szCs w:val="26"/>
              </w:rPr>
              <w:t xml:space="preserve"> стойке.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1 шт.</w:t>
            </w:r>
          </w:p>
        </w:tc>
      </w:tr>
      <w:tr w:rsidR="006223E4" w:rsidRPr="006223E4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Аккумулятор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384942" w:rsidP="007117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хуже </w:t>
            </w:r>
            <w:proofErr w:type="spellStart"/>
            <w:r w:rsidR="006223E4" w:rsidRPr="006223E4">
              <w:rPr>
                <w:sz w:val="26"/>
                <w:szCs w:val="26"/>
              </w:rPr>
              <w:t>Ni-MH</w:t>
            </w:r>
            <w:proofErr w:type="spellEnd"/>
            <w:r w:rsidR="006223E4" w:rsidRPr="006223E4">
              <w:rPr>
                <w:sz w:val="26"/>
                <w:szCs w:val="26"/>
              </w:rPr>
              <w:t xml:space="preserve"> аккумулятор, перезаряжаемая батарея</w:t>
            </w:r>
            <w:r w:rsidR="0071174D">
              <w:rPr>
                <w:sz w:val="26"/>
                <w:szCs w:val="26"/>
              </w:rPr>
              <w:t xml:space="preserve"> </w:t>
            </w:r>
            <w:r w:rsidR="006223E4" w:rsidRPr="006223E4">
              <w:rPr>
                <w:sz w:val="26"/>
                <w:szCs w:val="26"/>
              </w:rPr>
              <w:t>-  2100 мА / ч, AA, 1,2 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1 шт.</w:t>
            </w:r>
          </w:p>
        </w:tc>
      </w:tr>
      <w:tr w:rsidR="006223E4" w:rsidRPr="006223E4" w:rsidTr="00713EB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jc w:val="center"/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pStyle w:val="a3"/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Используется для подключения к сети.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4" w:rsidRPr="006223E4" w:rsidRDefault="006223E4" w:rsidP="006223E4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>1 шт.</w:t>
            </w:r>
          </w:p>
        </w:tc>
      </w:tr>
      <w:tr w:rsidR="00C8038E" w:rsidRPr="006223E4" w:rsidTr="00713EB1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38E" w:rsidRPr="006223E4" w:rsidRDefault="00C8038E" w:rsidP="00C8038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38E" w:rsidRPr="006223E4" w:rsidRDefault="00C8038E" w:rsidP="00C8038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E" w:rsidRPr="006223E4" w:rsidRDefault="00C8038E" w:rsidP="00C803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E" w:rsidRPr="00B85A7C" w:rsidRDefault="00C8038E" w:rsidP="00C8038E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Система для вливания инфузионных </w:t>
            </w:r>
            <w:r>
              <w:rPr>
                <w:sz w:val="26"/>
                <w:szCs w:val="26"/>
                <w:lang w:val="kk-KZ"/>
              </w:rPr>
              <w:lastRenderedPageBreak/>
              <w:t>растворов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E" w:rsidRDefault="00C8038E" w:rsidP="00C8038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</w:t>
            </w:r>
            <w:r w:rsidRPr="00B85A7C">
              <w:rPr>
                <w:sz w:val="26"/>
                <w:szCs w:val="26"/>
              </w:rPr>
              <w:t>терильное устройство одноразового использования</w:t>
            </w:r>
            <w:r>
              <w:rPr>
                <w:sz w:val="26"/>
                <w:szCs w:val="26"/>
              </w:rPr>
              <w:t>.</w:t>
            </w:r>
          </w:p>
          <w:p w:rsidR="00C8038E" w:rsidRPr="00B85A7C" w:rsidRDefault="00C8038E" w:rsidP="00C8038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Длина трубки, </w:t>
            </w:r>
            <w:r w:rsidR="00384942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 xml:space="preserve">мм </w:t>
            </w:r>
            <w:r w:rsidRPr="00B85A7C">
              <w:rPr>
                <w:sz w:val="26"/>
                <w:szCs w:val="26"/>
              </w:rPr>
              <w:t>2500</w:t>
            </w:r>
          </w:p>
          <w:p w:rsidR="00C8038E" w:rsidRPr="00B85A7C" w:rsidRDefault="00C8038E" w:rsidP="00C8038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Внешний диаметр, </w:t>
            </w:r>
            <w:r w:rsidR="00384942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 xml:space="preserve">мм </w:t>
            </w:r>
            <w:r w:rsidRPr="00B85A7C">
              <w:rPr>
                <w:sz w:val="26"/>
                <w:szCs w:val="26"/>
              </w:rPr>
              <w:t>Ø4.5</w:t>
            </w:r>
          </w:p>
          <w:p w:rsidR="00C8038E" w:rsidRPr="00B85A7C" w:rsidRDefault="00C8038E" w:rsidP="00C8038E">
            <w:pPr>
              <w:pStyle w:val="a3"/>
              <w:rPr>
                <w:sz w:val="26"/>
                <w:szCs w:val="26"/>
              </w:rPr>
            </w:pPr>
            <w:r w:rsidRPr="00B85A7C">
              <w:rPr>
                <w:sz w:val="26"/>
                <w:szCs w:val="26"/>
              </w:rPr>
              <w:t xml:space="preserve">Внутренний диаметр,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B85A7C">
              <w:rPr>
                <w:sz w:val="26"/>
                <w:szCs w:val="26"/>
              </w:rPr>
              <w:t>мм</w:t>
            </w:r>
            <w:r w:rsidRPr="00B85A7C">
              <w:rPr>
                <w:sz w:val="26"/>
                <w:szCs w:val="26"/>
              </w:rPr>
              <w:tab/>
              <w:t>Ø3.15</w:t>
            </w:r>
          </w:p>
          <w:p w:rsidR="00C8038E" w:rsidRPr="006223E4" w:rsidRDefault="00C8038E" w:rsidP="00C8038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Толщина трубки, </w:t>
            </w:r>
            <w:r w:rsidR="00384942">
              <w:rPr>
                <w:sz w:val="26"/>
                <w:szCs w:val="26"/>
              </w:rPr>
              <w:t xml:space="preserve">не менее </w:t>
            </w:r>
            <w:r>
              <w:rPr>
                <w:sz w:val="26"/>
                <w:szCs w:val="26"/>
              </w:rPr>
              <w:t xml:space="preserve">мм </w:t>
            </w:r>
            <w:r w:rsidRPr="00B85A7C">
              <w:rPr>
                <w:sz w:val="26"/>
                <w:szCs w:val="26"/>
              </w:rPr>
              <w:t>0.675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E" w:rsidRPr="00B85A7C" w:rsidRDefault="00C8038E" w:rsidP="00C803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lastRenderedPageBreak/>
              <w:t>100 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C8038E" w:rsidRPr="006223E4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6223E4" w:rsidRDefault="00C8038E" w:rsidP="00C8038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6223E4" w:rsidRDefault="00C8038E" w:rsidP="00C8038E">
            <w:pPr>
              <w:rPr>
                <w:b/>
                <w:sz w:val="26"/>
                <w:szCs w:val="26"/>
              </w:rPr>
            </w:pPr>
            <w:r w:rsidRPr="006223E4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E" w:rsidRPr="006223E4" w:rsidRDefault="00C8038E" w:rsidP="00C8038E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Температура: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10 ~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40°C</w:t>
            </w:r>
          </w:p>
          <w:p w:rsidR="00C8038E" w:rsidRPr="006223E4" w:rsidRDefault="00C8038E" w:rsidP="00C8038E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Относительная влажность: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>20 ~</w:t>
            </w:r>
            <w:r w:rsidR="00384942">
              <w:rPr>
                <w:sz w:val="26"/>
                <w:szCs w:val="26"/>
              </w:rPr>
              <w:t>не более</w:t>
            </w:r>
            <w:r w:rsidRPr="006223E4">
              <w:rPr>
                <w:sz w:val="26"/>
                <w:szCs w:val="26"/>
              </w:rPr>
              <w:t xml:space="preserve"> 90%</w:t>
            </w:r>
          </w:p>
          <w:p w:rsidR="00C8038E" w:rsidRPr="006223E4" w:rsidRDefault="00C8038E" w:rsidP="00C8038E">
            <w:pPr>
              <w:rPr>
                <w:sz w:val="26"/>
                <w:szCs w:val="26"/>
              </w:rPr>
            </w:pPr>
            <w:r w:rsidRPr="006223E4">
              <w:rPr>
                <w:sz w:val="26"/>
                <w:szCs w:val="26"/>
              </w:rPr>
              <w:t xml:space="preserve">Атмосферное давление: 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70 ~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>106 кПа (</w:t>
            </w:r>
            <w:r w:rsidR="00384942">
              <w:rPr>
                <w:sz w:val="26"/>
                <w:szCs w:val="26"/>
              </w:rPr>
              <w:t xml:space="preserve">не менее </w:t>
            </w:r>
            <w:r w:rsidRPr="006223E4">
              <w:rPr>
                <w:sz w:val="26"/>
                <w:szCs w:val="26"/>
              </w:rPr>
              <w:t xml:space="preserve">525.04 ~ </w:t>
            </w:r>
            <w:r w:rsidR="00384942">
              <w:rPr>
                <w:sz w:val="26"/>
                <w:szCs w:val="26"/>
              </w:rPr>
              <w:t xml:space="preserve">не более </w:t>
            </w:r>
            <w:r w:rsidRPr="006223E4">
              <w:rPr>
                <w:sz w:val="26"/>
                <w:szCs w:val="26"/>
              </w:rPr>
              <w:t xml:space="preserve">795.06 мм </w:t>
            </w:r>
            <w:proofErr w:type="spellStart"/>
            <w:r w:rsidRPr="006223E4">
              <w:rPr>
                <w:sz w:val="26"/>
                <w:szCs w:val="26"/>
              </w:rPr>
              <w:t>рт.ст</w:t>
            </w:r>
            <w:proofErr w:type="spellEnd"/>
            <w:r w:rsidRPr="006223E4">
              <w:rPr>
                <w:sz w:val="26"/>
                <w:szCs w:val="26"/>
              </w:rPr>
              <w:t>.)</w:t>
            </w:r>
          </w:p>
        </w:tc>
      </w:tr>
      <w:tr w:rsidR="00C8038E" w:rsidRPr="006223E4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6223E4" w:rsidRDefault="00C8038E" w:rsidP="00C8038E">
            <w:pPr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F6120E" w:rsidRDefault="00C8038E" w:rsidP="00C8038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Условия осуществления поставки МИ </w:t>
            </w:r>
          </w:p>
          <w:p w:rsidR="00C8038E" w:rsidRPr="00F6120E" w:rsidRDefault="00C8038E" w:rsidP="008C3C83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ИНКОТЕРМС 20</w:t>
            </w:r>
            <w:r w:rsidR="008C3C83">
              <w:rPr>
                <w:i/>
                <w:sz w:val="26"/>
                <w:szCs w:val="26"/>
              </w:rPr>
              <w:t>2</w:t>
            </w:r>
            <w:r w:rsidRPr="00F6120E">
              <w:rPr>
                <w:i/>
                <w:sz w:val="26"/>
                <w:szCs w:val="26"/>
              </w:rPr>
              <w:t>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83" w:rsidRPr="008C3C83" w:rsidRDefault="00C8038E" w:rsidP="008C3C83">
            <w:pPr>
              <w:jc w:val="center"/>
              <w:rPr>
                <w:color w:val="000000" w:themeColor="text1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  <w:r w:rsidR="00680679">
              <w:rPr>
                <w:sz w:val="26"/>
                <w:szCs w:val="26"/>
              </w:rPr>
              <w:t>:</w:t>
            </w:r>
            <w:r w:rsidR="008C3C83" w:rsidRPr="002E5EA6">
              <w:rPr>
                <w:color w:val="000000" w:themeColor="text1"/>
                <w:sz w:val="20"/>
                <w:szCs w:val="20"/>
              </w:rPr>
              <w:t xml:space="preserve"> СКО, </w:t>
            </w:r>
            <w:r w:rsidR="008C3C83" w:rsidRPr="008C3C83">
              <w:rPr>
                <w:color w:val="000000" w:themeColor="text1"/>
              </w:rPr>
              <w:t>район М.Жумабаева, г. Булаево, ул.</w:t>
            </w:r>
            <w:r w:rsidR="008C3C83">
              <w:rPr>
                <w:color w:val="000000" w:themeColor="text1"/>
              </w:rPr>
              <w:t>Мира,8</w:t>
            </w:r>
          </w:p>
          <w:p w:rsidR="00C8038E" w:rsidRPr="0027057A" w:rsidRDefault="00C8038E" w:rsidP="00C8038E">
            <w:pPr>
              <w:jc w:val="center"/>
              <w:rPr>
                <w:sz w:val="26"/>
                <w:szCs w:val="26"/>
              </w:rPr>
            </w:pPr>
          </w:p>
        </w:tc>
      </w:tr>
      <w:tr w:rsidR="00C8038E" w:rsidRPr="006223E4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6223E4" w:rsidRDefault="00C8038E" w:rsidP="00C8038E">
            <w:pPr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F6120E" w:rsidRDefault="00C8038E" w:rsidP="008C3C83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E" w:rsidRPr="0027057A" w:rsidRDefault="00680679" w:rsidP="00C8038E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 до</w:t>
            </w:r>
            <w:r w:rsidR="0064386C">
              <w:rPr>
                <w:sz w:val="26"/>
                <w:szCs w:val="26"/>
              </w:rPr>
              <w:t xml:space="preserve"> </w:t>
            </w:r>
            <w:r w:rsidR="008C3C83">
              <w:rPr>
                <w:sz w:val="26"/>
                <w:szCs w:val="26"/>
              </w:rPr>
              <w:t>27 декабря 2021 года</w:t>
            </w:r>
          </w:p>
          <w:p w:rsidR="008C3C83" w:rsidRPr="008C3C83" w:rsidRDefault="00C8038E" w:rsidP="008C3C83">
            <w:pPr>
              <w:jc w:val="center"/>
              <w:rPr>
                <w:color w:val="000000" w:themeColor="text1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r w:rsidR="008C3C83" w:rsidRPr="002E5EA6">
              <w:rPr>
                <w:color w:val="000000" w:themeColor="text1"/>
                <w:sz w:val="20"/>
                <w:szCs w:val="20"/>
              </w:rPr>
              <w:t xml:space="preserve">СКО, </w:t>
            </w:r>
            <w:r w:rsidR="008C3C83" w:rsidRPr="008C3C83">
              <w:rPr>
                <w:color w:val="000000" w:themeColor="text1"/>
              </w:rPr>
              <w:t>район М.Жумабаева, г. Булаево, ул.</w:t>
            </w:r>
            <w:r w:rsidR="008C3C83">
              <w:rPr>
                <w:color w:val="000000" w:themeColor="text1"/>
              </w:rPr>
              <w:t>Мира,8</w:t>
            </w:r>
          </w:p>
          <w:p w:rsidR="00C8038E" w:rsidRPr="0027057A" w:rsidRDefault="00C8038E" w:rsidP="00C8038E">
            <w:pPr>
              <w:jc w:val="center"/>
              <w:rPr>
                <w:sz w:val="26"/>
                <w:szCs w:val="26"/>
              </w:rPr>
            </w:pPr>
          </w:p>
        </w:tc>
      </w:tr>
      <w:tr w:rsidR="00C8038E" w:rsidRPr="006223E4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6223E4" w:rsidRDefault="00C8038E" w:rsidP="00C8038E">
            <w:pPr>
              <w:jc w:val="center"/>
              <w:rPr>
                <w:b/>
                <w:sz w:val="26"/>
                <w:szCs w:val="26"/>
              </w:rPr>
            </w:pPr>
            <w:r w:rsidRPr="006223E4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E" w:rsidRPr="00F6120E" w:rsidRDefault="00C8038E" w:rsidP="008C3C83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E" w:rsidRPr="00F6120E" w:rsidRDefault="00C8038E" w:rsidP="00C8038E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</w:t>
            </w:r>
            <w:r w:rsidR="001854D4">
              <w:rPr>
                <w:sz w:val="26"/>
                <w:szCs w:val="26"/>
              </w:rPr>
              <w:t>становлении отдельных частей МИ</w:t>
            </w:r>
            <w:r w:rsidRPr="00F6120E">
              <w:rPr>
                <w:sz w:val="26"/>
                <w:szCs w:val="26"/>
              </w:rPr>
              <w:t>;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C8038E" w:rsidRPr="00F6120E" w:rsidRDefault="00C8038E" w:rsidP="00C8038E">
            <w:pPr>
              <w:rPr>
                <w:sz w:val="26"/>
                <w:szCs w:val="26"/>
              </w:rPr>
            </w:pPr>
          </w:p>
        </w:tc>
      </w:tr>
    </w:tbl>
    <w:p w:rsidR="0063585C" w:rsidRPr="006223E4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6223E4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6223E4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6223E4" w:rsidRDefault="0063585C" w:rsidP="0063585C">
      <w:pPr>
        <w:rPr>
          <w:b/>
          <w:bCs/>
          <w:sz w:val="26"/>
          <w:szCs w:val="26"/>
          <w:lang w:eastAsia="ko-KR"/>
        </w:rPr>
      </w:pPr>
    </w:p>
    <w:p w:rsidR="008C3C83" w:rsidRPr="008D7737" w:rsidRDefault="008C3C83" w:rsidP="008C3C83">
      <w:pPr>
        <w:rPr>
          <w:color w:val="000000"/>
          <w:spacing w:val="2"/>
        </w:rPr>
      </w:pPr>
      <w:r>
        <w:rPr>
          <w:color w:val="000000"/>
          <w:spacing w:val="2"/>
          <w:lang w:val="kk-KZ"/>
        </w:rPr>
        <w:t>1</w:t>
      </w:r>
      <w:r w:rsidRPr="008D7737">
        <w:rPr>
          <w:color w:val="000000"/>
          <w:spacing w:val="2"/>
        </w:rPr>
        <w:t>.К закупаем</w:t>
      </w:r>
      <w:r>
        <w:rPr>
          <w:color w:val="000000"/>
          <w:spacing w:val="2"/>
          <w:lang w:val="kk-KZ"/>
        </w:rPr>
        <w:t>ому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>секому изделию,</w:t>
      </w:r>
      <w:r>
        <w:rPr>
          <w:color w:val="000000"/>
          <w:spacing w:val="2"/>
        </w:rPr>
        <w:t xml:space="preserve"> предназначенного</w:t>
      </w:r>
      <w:r w:rsidRPr="008D7737">
        <w:rPr>
          <w:color w:val="000000"/>
          <w:spacing w:val="2"/>
        </w:rPr>
        <w:t xml:space="preserve"> для оказания гарантированного объема бесплатной медицинской помощи и </w:t>
      </w:r>
      <w:r>
        <w:rPr>
          <w:color w:val="000000"/>
          <w:spacing w:val="2"/>
        </w:rPr>
        <w:t xml:space="preserve">(или) </w:t>
      </w:r>
      <w:r w:rsidRPr="008D7737">
        <w:rPr>
          <w:color w:val="000000"/>
          <w:spacing w:val="2"/>
        </w:rPr>
        <w:t>в системе обязательного социального медицинского страхования, предъявляются следующие требования:</w:t>
      </w:r>
    </w:p>
    <w:p w:rsidR="008C3C83" w:rsidRPr="002A464E" w:rsidRDefault="008C3C83" w:rsidP="008C3C83">
      <w:pPr>
        <w:pStyle w:val="a8"/>
        <w:numPr>
          <w:ilvl w:val="0"/>
          <w:numId w:val="1"/>
        </w:numPr>
        <w:suppressAutoHyphens w:val="0"/>
        <w:spacing w:line="259" w:lineRule="auto"/>
        <w:contextualSpacing/>
      </w:pPr>
      <w:r w:rsidRPr="00531C26">
        <w:t>наличие регистрации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color w:val="000000"/>
          <w:spacing w:val="2"/>
          <w:lang w:val="kk-KZ"/>
        </w:rPr>
        <w:t>изделия,</w:t>
      </w:r>
      <w:r>
        <w:rPr>
          <w:color w:val="000000"/>
          <w:spacing w:val="2"/>
        </w:rPr>
        <w:t xml:space="preserve"> </w:t>
      </w:r>
      <w:r w:rsidRPr="00531C26"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</w:t>
      </w:r>
      <w:r>
        <w:t>.</w:t>
      </w:r>
      <w:r w:rsidRPr="002A464E">
        <w:t xml:space="preserve"> Предоставление сертификата об утверждении  типа средств измерений (копия) и Сертификата прохождении поверки, либо официальное письмо Комитета по техническому регулированию и метрологии о том, что данное оборудование не является средством измерений и не подлежит внесению в Реестр ГСИ</w:t>
      </w:r>
    </w:p>
    <w:p w:rsidR="008C3C83" w:rsidRPr="004D3255" w:rsidRDefault="008C3C83" w:rsidP="008C3C83">
      <w:pPr>
        <w:pStyle w:val="a8"/>
        <w:rPr>
          <w:color w:val="000000"/>
          <w:spacing w:val="2"/>
        </w:rPr>
      </w:pPr>
    </w:p>
    <w:p w:rsidR="008C3C83" w:rsidRPr="00531C26" w:rsidRDefault="008C3C83" w:rsidP="008C3C83">
      <w:pPr>
        <w:pStyle w:val="a8"/>
        <w:numPr>
          <w:ilvl w:val="0"/>
          <w:numId w:val="1"/>
        </w:numPr>
        <w:suppressAutoHyphens w:val="0"/>
        <w:spacing w:line="259" w:lineRule="auto"/>
        <w:contextualSpacing/>
        <w:rPr>
          <w:color w:val="000000"/>
          <w:spacing w:val="2"/>
        </w:rPr>
      </w:pPr>
      <w:r w:rsidRPr="00531C26">
        <w:t xml:space="preserve">маркировка, потребительская упаковка, инструкция по применению и эксплуатационный документ </w:t>
      </w:r>
      <w:r w:rsidRPr="008D7737">
        <w:rPr>
          <w:color w:val="000000"/>
          <w:spacing w:val="2"/>
        </w:rPr>
        <w:t>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color w:val="000000"/>
          <w:spacing w:val="2"/>
          <w:lang w:val="kk-KZ"/>
        </w:rPr>
        <w:t>изделия,</w:t>
      </w:r>
      <w:r>
        <w:rPr>
          <w:color w:val="000000"/>
          <w:spacing w:val="2"/>
          <w:lang w:val="kk-KZ"/>
        </w:rPr>
        <w:t xml:space="preserve"> </w:t>
      </w:r>
      <w:r w:rsidRPr="00531C26">
        <w:t xml:space="preserve"> соответствуют требованиям Кодекса и порядка, установленного уполномоченным органом в области здравоохранения;</w:t>
      </w:r>
      <w:r w:rsidRPr="00531C26">
        <w:rPr>
          <w:color w:val="000000"/>
          <w:spacing w:val="2"/>
        </w:rPr>
        <w:t xml:space="preserve">  </w:t>
      </w:r>
    </w:p>
    <w:p w:rsidR="008C3C83" w:rsidRPr="008D7737" w:rsidRDefault="008C3C83" w:rsidP="008C3C83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  </w:t>
      </w:r>
      <w:r w:rsidRPr="008D7737">
        <w:rPr>
          <w:color w:val="000000"/>
          <w:spacing w:val="2"/>
        </w:rPr>
        <w:t xml:space="preserve">          </w:t>
      </w:r>
    </w:p>
    <w:p w:rsidR="008C3C83" w:rsidRPr="008D7737" w:rsidRDefault="008C3C83" w:rsidP="008C3C83">
      <w:r w:rsidRPr="00531C26">
        <w:rPr>
          <w:color w:val="000000"/>
          <w:spacing w:val="2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8D7737">
        <w:rPr>
          <w:sz w:val="18"/>
          <w:szCs w:val="18"/>
        </w:rPr>
        <w:t xml:space="preserve">                                                          </w:t>
      </w:r>
      <w:r>
        <w:t xml:space="preserve">3) 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>секое изделия,</w:t>
      </w:r>
      <w:r>
        <w:rPr>
          <w:color w:val="000000"/>
          <w:spacing w:val="2"/>
        </w:rPr>
        <w:t xml:space="preserve"> </w:t>
      </w:r>
      <w:r w:rsidRPr="008D7737">
        <w:t xml:space="preserve">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</w:t>
      </w:r>
      <w:r>
        <w:t>изделий медицинского назначения</w:t>
      </w:r>
      <w:r w:rsidRPr="008D7737">
        <w:t>, утвержденными уполномоченным органом в области здравоохранения;</w:t>
      </w:r>
    </w:p>
    <w:p w:rsidR="008C3C83" w:rsidRPr="008D7737" w:rsidRDefault="008C3C83" w:rsidP="008C3C83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</w:t>
      </w:r>
    </w:p>
    <w:p w:rsidR="008C3C83" w:rsidRPr="00531C26" w:rsidRDefault="008C3C83" w:rsidP="008C3C83">
      <w:pPr>
        <w:rPr>
          <w:color w:val="000000"/>
          <w:spacing w:val="2"/>
          <w:lang w:val="kk-KZ"/>
        </w:rPr>
      </w:pPr>
      <w:r w:rsidRPr="008D7737">
        <w:rPr>
          <w:color w:val="000000"/>
          <w:spacing w:val="2"/>
        </w:rPr>
        <w:t xml:space="preserve">        </w:t>
      </w:r>
    </w:p>
    <w:p w:rsidR="008C3C83" w:rsidRPr="008D7737" w:rsidRDefault="008C3C83" w:rsidP="008C3C83">
      <w:r w:rsidRPr="00531C26">
        <w:rPr>
          <w:color w:val="000000"/>
          <w:spacing w:val="2"/>
          <w:lang w:val="kk-KZ"/>
        </w:rPr>
        <w:t xml:space="preserve">         </w:t>
      </w:r>
      <w:r>
        <w:rPr>
          <w:color w:val="000000"/>
          <w:spacing w:val="2"/>
          <w:lang w:val="kk-KZ"/>
        </w:rPr>
        <w:t>4)</w:t>
      </w:r>
      <w:r w:rsidRPr="00531C26">
        <w:rPr>
          <w:color w:val="000000"/>
          <w:spacing w:val="2"/>
          <w:lang w:val="kk-KZ"/>
        </w:rPr>
        <w:t xml:space="preserve"> </w:t>
      </w:r>
      <w:r w:rsidRPr="008D7737">
        <w:rPr>
          <w:color w:val="000000"/>
          <w:spacing w:val="2"/>
        </w:rPr>
        <w:t>медицин</w:t>
      </w:r>
      <w:r>
        <w:rPr>
          <w:color w:val="000000"/>
          <w:spacing w:val="2"/>
          <w:lang w:val="kk-KZ"/>
        </w:rPr>
        <w:t>секое изделия,</w:t>
      </w:r>
      <w:r>
        <w:t xml:space="preserve"> является новым</w:t>
      </w:r>
      <w:r w:rsidRPr="008D7737">
        <w:t>, ранее неиспользованной, произведенной в период двадцати четырех месяцев, предшествующих моменту поставки;</w:t>
      </w:r>
    </w:p>
    <w:p w:rsidR="008C3C83" w:rsidRPr="008D7737" w:rsidRDefault="008C3C83" w:rsidP="008C3C83">
      <w:pPr>
        <w:rPr>
          <w:color w:val="000000"/>
          <w:spacing w:val="2"/>
        </w:rPr>
      </w:pPr>
    </w:p>
    <w:p w:rsidR="008C3C83" w:rsidRPr="008D7737" w:rsidRDefault="008C3C83" w:rsidP="008C3C83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     5) медицин</w:t>
      </w:r>
      <w:r>
        <w:rPr>
          <w:color w:val="000000"/>
          <w:spacing w:val="2"/>
          <w:lang w:val="kk-KZ"/>
        </w:rPr>
        <w:t xml:space="preserve">секое изделия, </w:t>
      </w:r>
      <w:r w:rsidRPr="008D7737">
        <w:rPr>
          <w:color w:val="000000"/>
          <w:spacing w:val="2"/>
        </w:rPr>
        <w:t xml:space="preserve"> по своей характеристике (комплектации) должны соответствовать характеристике (комплектации), указанной в объявлении  или приглашении на закуп;</w:t>
      </w:r>
    </w:p>
    <w:p w:rsidR="008C3C83" w:rsidRPr="008D7737" w:rsidRDefault="008C3C83" w:rsidP="008C3C83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</w:t>
      </w:r>
    </w:p>
    <w:p w:rsidR="008C3C83" w:rsidRPr="008D7737" w:rsidRDefault="008C3C83" w:rsidP="008C3C83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      </w:t>
      </w:r>
    </w:p>
    <w:p w:rsidR="008C3C83" w:rsidRPr="008C3C83" w:rsidRDefault="008C3C83" w:rsidP="008C3C83">
      <w:pPr>
        <w:rPr>
          <w:b/>
          <w:lang w:val="kk-KZ"/>
        </w:rPr>
      </w:pPr>
      <w:r w:rsidRPr="008D7737">
        <w:rPr>
          <w:color w:val="000000"/>
          <w:spacing w:val="2"/>
        </w:rPr>
        <w:t xml:space="preserve">  </w:t>
      </w:r>
      <w:r w:rsidRPr="008C3C83">
        <w:rPr>
          <w:b/>
          <w:color w:val="000000"/>
          <w:spacing w:val="2"/>
        </w:rPr>
        <w:t>Директор</w:t>
      </w:r>
      <w:r>
        <w:rPr>
          <w:b/>
          <w:color w:val="000000"/>
          <w:spacing w:val="2"/>
        </w:rPr>
        <w:t>ыны</w:t>
      </w:r>
      <w:r w:rsidRPr="008C3C83">
        <w:rPr>
          <w:b/>
          <w:color w:val="000000"/>
          <w:spacing w:val="2"/>
        </w:rPr>
        <w:t>ң м</w:t>
      </w:r>
      <w:r>
        <w:rPr>
          <w:b/>
          <w:color w:val="000000"/>
          <w:spacing w:val="2"/>
        </w:rPr>
        <w:t>.</w:t>
      </w:r>
      <w:r w:rsidRPr="008C3C83">
        <w:rPr>
          <w:b/>
          <w:color w:val="000000"/>
          <w:spacing w:val="2"/>
        </w:rPr>
        <w:t xml:space="preserve"> а</w:t>
      </w:r>
      <w:r>
        <w:rPr>
          <w:b/>
          <w:color w:val="000000"/>
          <w:spacing w:val="2"/>
        </w:rPr>
        <w:t>.</w:t>
      </w:r>
      <w:r w:rsidRPr="008C3C83">
        <w:rPr>
          <w:b/>
          <w:lang w:val="kk-KZ"/>
        </w:rPr>
        <w:t xml:space="preserve">               </w:t>
      </w:r>
      <w:r>
        <w:rPr>
          <w:b/>
          <w:lang w:val="kk-KZ"/>
        </w:rPr>
        <w:t xml:space="preserve">               </w:t>
      </w:r>
      <w:r w:rsidRPr="008C3C83">
        <w:rPr>
          <w:b/>
          <w:lang w:val="kk-KZ"/>
        </w:rPr>
        <w:t xml:space="preserve"> </w:t>
      </w:r>
      <w:r>
        <w:rPr>
          <w:b/>
          <w:lang w:val="kk-KZ"/>
        </w:rPr>
        <w:t>Г.Т.  Сагандыкова</w:t>
      </w:r>
      <w:r w:rsidRPr="008C3C83">
        <w:rPr>
          <w:b/>
          <w:lang w:val="kk-KZ"/>
        </w:rPr>
        <w:t xml:space="preserve"> </w:t>
      </w:r>
    </w:p>
    <w:p w:rsidR="008C3C83" w:rsidRPr="008C3C83" w:rsidRDefault="008C3C83" w:rsidP="008C3C83">
      <w:pPr>
        <w:rPr>
          <w:b/>
        </w:rPr>
      </w:pPr>
    </w:p>
    <w:p w:rsidR="008C3C83" w:rsidRDefault="008C3C83" w:rsidP="008C3C83"/>
    <w:p w:rsidR="002F73BE" w:rsidRPr="006223E4" w:rsidRDefault="002F73BE">
      <w:pPr>
        <w:rPr>
          <w:sz w:val="26"/>
          <w:szCs w:val="26"/>
        </w:rPr>
      </w:pPr>
    </w:p>
    <w:sectPr w:rsidR="002F73BE" w:rsidRPr="006223E4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3252"/>
    <w:rsid w:val="000D7165"/>
    <w:rsid w:val="00110CD4"/>
    <w:rsid w:val="001273CF"/>
    <w:rsid w:val="0014029B"/>
    <w:rsid w:val="00175E62"/>
    <w:rsid w:val="00183A66"/>
    <w:rsid w:val="001854D4"/>
    <w:rsid w:val="001972C5"/>
    <w:rsid w:val="001B3E3C"/>
    <w:rsid w:val="00204523"/>
    <w:rsid w:val="00207C3A"/>
    <w:rsid w:val="00241BEF"/>
    <w:rsid w:val="002B5758"/>
    <w:rsid w:val="002F2A34"/>
    <w:rsid w:val="002F73BE"/>
    <w:rsid w:val="0030219D"/>
    <w:rsid w:val="003046F8"/>
    <w:rsid w:val="0030689D"/>
    <w:rsid w:val="00365BA3"/>
    <w:rsid w:val="003660D2"/>
    <w:rsid w:val="003718AC"/>
    <w:rsid w:val="00384942"/>
    <w:rsid w:val="00396DE0"/>
    <w:rsid w:val="004259BD"/>
    <w:rsid w:val="00425E6B"/>
    <w:rsid w:val="00440ED9"/>
    <w:rsid w:val="00451CD8"/>
    <w:rsid w:val="004759EA"/>
    <w:rsid w:val="00483E44"/>
    <w:rsid w:val="00487FD2"/>
    <w:rsid w:val="00494D52"/>
    <w:rsid w:val="004F535F"/>
    <w:rsid w:val="004F69F5"/>
    <w:rsid w:val="00581332"/>
    <w:rsid w:val="005C43CB"/>
    <w:rsid w:val="005F2041"/>
    <w:rsid w:val="006223E4"/>
    <w:rsid w:val="0063585C"/>
    <w:rsid w:val="0064386C"/>
    <w:rsid w:val="00680679"/>
    <w:rsid w:val="006C065D"/>
    <w:rsid w:val="006E587A"/>
    <w:rsid w:val="0071174D"/>
    <w:rsid w:val="0076704A"/>
    <w:rsid w:val="00772138"/>
    <w:rsid w:val="00784CFD"/>
    <w:rsid w:val="007C3458"/>
    <w:rsid w:val="007E0392"/>
    <w:rsid w:val="007E4FE7"/>
    <w:rsid w:val="00861DED"/>
    <w:rsid w:val="00870D99"/>
    <w:rsid w:val="0089602F"/>
    <w:rsid w:val="008C3C83"/>
    <w:rsid w:val="00913DB6"/>
    <w:rsid w:val="00920495"/>
    <w:rsid w:val="00943E91"/>
    <w:rsid w:val="00984727"/>
    <w:rsid w:val="009923C0"/>
    <w:rsid w:val="009C2109"/>
    <w:rsid w:val="009C36A8"/>
    <w:rsid w:val="009F3F24"/>
    <w:rsid w:val="00AE49F7"/>
    <w:rsid w:val="00AF6A1F"/>
    <w:rsid w:val="00B1720A"/>
    <w:rsid w:val="00B26B7A"/>
    <w:rsid w:val="00B34F02"/>
    <w:rsid w:val="00B70987"/>
    <w:rsid w:val="00BD4CF7"/>
    <w:rsid w:val="00BE16F5"/>
    <w:rsid w:val="00BE3252"/>
    <w:rsid w:val="00BE4ECE"/>
    <w:rsid w:val="00BE71C9"/>
    <w:rsid w:val="00C7285F"/>
    <w:rsid w:val="00C8038E"/>
    <w:rsid w:val="00C91C3A"/>
    <w:rsid w:val="00CB5988"/>
    <w:rsid w:val="00D02569"/>
    <w:rsid w:val="00D11099"/>
    <w:rsid w:val="00D546A2"/>
    <w:rsid w:val="00D7318A"/>
    <w:rsid w:val="00DC25B1"/>
    <w:rsid w:val="00E157AF"/>
    <w:rsid w:val="00E33893"/>
    <w:rsid w:val="00E42D03"/>
    <w:rsid w:val="00E6238A"/>
    <w:rsid w:val="00E71A91"/>
    <w:rsid w:val="00ED0AF7"/>
    <w:rsid w:val="00EF484B"/>
    <w:rsid w:val="00EF4C84"/>
    <w:rsid w:val="00F66381"/>
    <w:rsid w:val="00FA4161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3E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E4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8C3C83"/>
    <w:pPr>
      <w:suppressAutoHyphens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cp:keywords/>
  <dc:description/>
  <cp:lastModifiedBy>Демонстрационная версия</cp:lastModifiedBy>
  <cp:revision>37</cp:revision>
  <cp:lastPrinted>2021-11-12T05:22:00Z</cp:lastPrinted>
  <dcterms:created xsi:type="dcterms:W3CDTF">2019-04-22T06:05:00Z</dcterms:created>
  <dcterms:modified xsi:type="dcterms:W3CDTF">2021-11-12T05:22:00Z</dcterms:modified>
</cp:coreProperties>
</file>