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1D4" w:rsidRPr="00E071D4" w:rsidRDefault="00E071D4" w:rsidP="00E071D4">
      <w:pPr>
        <w:pStyle w:val="10"/>
        <w:ind w:left="5760"/>
        <w:rPr>
          <w:b/>
          <w:szCs w:val="24"/>
          <w:lang w:val="kk-KZ"/>
        </w:rPr>
      </w:pPr>
      <w:r w:rsidRPr="00E071D4">
        <w:rPr>
          <w:b/>
          <w:szCs w:val="24"/>
        </w:rPr>
        <w:t xml:space="preserve">                                                                                  Б</w:t>
      </w:r>
      <w:r w:rsidRPr="00E071D4">
        <w:rPr>
          <w:b/>
          <w:szCs w:val="24"/>
          <w:lang w:val="kk-KZ"/>
        </w:rPr>
        <w:t>екітемін</w:t>
      </w:r>
    </w:p>
    <w:p w:rsidR="00E071D4" w:rsidRDefault="00E071D4" w:rsidP="00E071D4">
      <w:pPr>
        <w:pStyle w:val="10"/>
        <w:ind w:left="5760"/>
        <w:rPr>
          <w:b/>
          <w:szCs w:val="24"/>
          <w:lang w:val="kk-KZ"/>
        </w:rPr>
      </w:pPr>
      <w:r>
        <w:rPr>
          <w:rStyle w:val="a9"/>
          <w:sz w:val="22"/>
          <w:szCs w:val="22"/>
          <w:lang w:val="kk-KZ"/>
        </w:rPr>
        <w:t xml:space="preserve">                                                                                   </w:t>
      </w:r>
      <w:r w:rsidRPr="00CE77BD">
        <w:rPr>
          <w:rStyle w:val="a9"/>
          <w:sz w:val="22"/>
          <w:szCs w:val="22"/>
          <w:lang w:val="kk-KZ"/>
        </w:rPr>
        <w:t xml:space="preserve">«СҚО </w:t>
      </w:r>
      <w:r>
        <w:rPr>
          <w:rStyle w:val="a9"/>
          <w:sz w:val="22"/>
          <w:szCs w:val="22"/>
          <w:lang w:val="kk-KZ"/>
        </w:rPr>
        <w:t>әкімдігінің</w:t>
      </w:r>
      <w:r w:rsidRPr="00CE77BD">
        <w:rPr>
          <w:rStyle w:val="a9"/>
          <w:sz w:val="22"/>
          <w:szCs w:val="22"/>
          <w:lang w:val="kk-KZ"/>
        </w:rPr>
        <w:t xml:space="preserve"> ДСБ» КММ</w:t>
      </w:r>
      <w:r w:rsidRPr="00CE77BD">
        <w:rPr>
          <w:b/>
          <w:szCs w:val="24"/>
          <w:lang w:val="kk-KZ"/>
        </w:rPr>
        <w:t xml:space="preserve">                      </w:t>
      </w:r>
      <w:r>
        <w:rPr>
          <w:b/>
          <w:szCs w:val="24"/>
          <w:lang w:val="kk-KZ"/>
        </w:rPr>
        <w:t xml:space="preserve">                             </w:t>
      </w:r>
    </w:p>
    <w:p w:rsidR="00E071D4" w:rsidRDefault="00E071D4" w:rsidP="00E071D4">
      <w:pPr>
        <w:pStyle w:val="10"/>
        <w:ind w:left="5760"/>
        <w:rPr>
          <w:rStyle w:val="a9"/>
          <w:sz w:val="22"/>
          <w:szCs w:val="22"/>
          <w:lang w:val="kk-KZ"/>
        </w:rPr>
      </w:pPr>
      <w:r>
        <w:rPr>
          <w:b/>
          <w:szCs w:val="24"/>
          <w:lang w:val="kk-KZ"/>
        </w:rPr>
        <w:t xml:space="preserve">                                                                           </w:t>
      </w:r>
      <w:r w:rsidRPr="00CE77BD">
        <w:rPr>
          <w:rStyle w:val="a9"/>
          <w:sz w:val="22"/>
          <w:szCs w:val="22"/>
          <w:lang w:val="kk-KZ"/>
        </w:rPr>
        <w:t>«</w:t>
      </w:r>
      <w:r>
        <w:rPr>
          <w:rStyle w:val="a9"/>
          <w:sz w:val="22"/>
          <w:szCs w:val="22"/>
          <w:lang w:val="kk-KZ"/>
        </w:rPr>
        <w:t xml:space="preserve">Мағжан Жұмабаев ауданының                                                                                                                  </w:t>
      </w:r>
    </w:p>
    <w:p w:rsidR="00E071D4" w:rsidRPr="00CE77BD" w:rsidRDefault="00E071D4" w:rsidP="00E071D4">
      <w:pPr>
        <w:pStyle w:val="10"/>
        <w:ind w:left="5760"/>
        <w:rPr>
          <w:b/>
          <w:szCs w:val="24"/>
          <w:lang w:val="kk-KZ"/>
        </w:rPr>
      </w:pPr>
      <w:r>
        <w:rPr>
          <w:rStyle w:val="a9"/>
          <w:sz w:val="22"/>
          <w:szCs w:val="22"/>
          <w:lang w:val="kk-KZ"/>
        </w:rPr>
        <w:t xml:space="preserve">                                                                                  аудандық ауруханасы</w:t>
      </w:r>
      <w:r w:rsidRPr="00CE77BD">
        <w:rPr>
          <w:rStyle w:val="a9"/>
          <w:sz w:val="22"/>
          <w:szCs w:val="22"/>
          <w:lang w:val="kk-KZ"/>
        </w:rPr>
        <w:t>» ШЖҚ КМК</w:t>
      </w:r>
    </w:p>
    <w:p w:rsidR="00E071D4" w:rsidRPr="00CE77BD" w:rsidRDefault="00E071D4" w:rsidP="00E071D4">
      <w:pPr>
        <w:pStyle w:val="10"/>
        <w:ind w:left="5760"/>
        <w:jc w:val="right"/>
        <w:rPr>
          <w:szCs w:val="24"/>
          <w:lang w:val="kk-KZ"/>
        </w:rPr>
      </w:pPr>
    </w:p>
    <w:p w:rsidR="00E071D4" w:rsidRDefault="00E071D4" w:rsidP="00E071D4">
      <w:pPr>
        <w:pStyle w:val="10"/>
        <w:ind w:left="5760"/>
        <w:rPr>
          <w:szCs w:val="24"/>
          <w:lang w:val="kk-KZ"/>
        </w:rPr>
      </w:pPr>
      <w:r>
        <w:rPr>
          <w:szCs w:val="24"/>
          <w:lang w:val="kk-KZ"/>
        </w:rPr>
        <w:t xml:space="preserve">                                                                                   </w:t>
      </w:r>
      <w:r w:rsidRPr="00150E85">
        <w:rPr>
          <w:szCs w:val="24"/>
          <w:lang w:val="kk-KZ"/>
        </w:rPr>
        <w:t>_______________</w:t>
      </w:r>
      <w:r w:rsidRPr="00E071D4">
        <w:rPr>
          <w:b/>
          <w:szCs w:val="24"/>
          <w:lang w:val="kk-KZ"/>
        </w:rPr>
        <w:t>С.Ө.Әмри</w:t>
      </w:r>
    </w:p>
    <w:p w:rsidR="0063585C" w:rsidRPr="00E071D4" w:rsidRDefault="00E071D4" w:rsidP="00E071D4">
      <w:pPr>
        <w:pStyle w:val="10"/>
        <w:ind w:left="5760"/>
        <w:rPr>
          <w:szCs w:val="24"/>
          <w:lang w:val="kk-KZ"/>
        </w:rPr>
      </w:pPr>
      <w:r>
        <w:rPr>
          <w:szCs w:val="24"/>
          <w:lang w:val="kk-KZ"/>
        </w:rPr>
        <w:t xml:space="preserve">                                                                               </w:t>
      </w:r>
      <w:r w:rsidR="0063585C" w:rsidRPr="00E071D4">
        <w:rPr>
          <w:b/>
          <w:bCs/>
          <w:color w:val="000000"/>
          <w:lang w:val="kk-KZ"/>
        </w:rPr>
        <w:t xml:space="preserve"> </w:t>
      </w:r>
      <w:r w:rsidR="0063585C" w:rsidRPr="00543C59">
        <w:rPr>
          <w:b/>
          <w:bCs/>
          <w:color w:val="000000"/>
        </w:rPr>
        <w:t>«</w:t>
      </w:r>
      <w:r>
        <w:rPr>
          <w:b/>
          <w:bCs/>
          <w:color w:val="000000"/>
          <w:u w:val="single"/>
        </w:rPr>
        <w:t xml:space="preserve"> 27</w:t>
      </w:r>
      <w:r w:rsidR="0063585C" w:rsidRPr="00543C59">
        <w:rPr>
          <w:b/>
          <w:bCs/>
          <w:color w:val="000000"/>
        </w:rPr>
        <w:t xml:space="preserve">» </w:t>
      </w:r>
      <w:r w:rsidR="0063585C" w:rsidRPr="00E071D4">
        <w:rPr>
          <w:b/>
          <w:bCs/>
          <w:color w:val="000000"/>
          <w:u w:val="single"/>
        </w:rPr>
        <w:t>_</w:t>
      </w:r>
      <w:r w:rsidRPr="00E071D4">
        <w:rPr>
          <w:u w:val="single"/>
        </w:rPr>
        <w:t xml:space="preserve"> </w:t>
      </w:r>
      <w:r w:rsidRPr="00E071D4">
        <w:rPr>
          <w:b/>
          <w:bCs/>
          <w:color w:val="000000"/>
          <w:u w:val="single"/>
        </w:rPr>
        <w:t>сәуір</w:t>
      </w:r>
      <w:r w:rsidR="0063585C" w:rsidRPr="00E071D4">
        <w:rPr>
          <w:b/>
          <w:bCs/>
          <w:color w:val="000000"/>
          <w:u w:val="single"/>
        </w:rPr>
        <w:t>_</w:t>
      </w:r>
      <w:r>
        <w:rPr>
          <w:b/>
          <w:bCs/>
          <w:color w:val="000000"/>
          <w:u w:val="single"/>
        </w:rPr>
        <w:t>2021 ж.</w:t>
      </w:r>
    </w:p>
    <w:p w:rsidR="0063585C" w:rsidRPr="00543C59" w:rsidRDefault="0063585C" w:rsidP="0063585C">
      <w:pPr>
        <w:jc w:val="right"/>
        <w:rPr>
          <w:b/>
          <w:bCs/>
          <w:color w:val="000000"/>
        </w:rPr>
      </w:pPr>
    </w:p>
    <w:p w:rsidR="0063585C" w:rsidRPr="00CF1B1A" w:rsidRDefault="0063585C" w:rsidP="00CF1B1A">
      <w:pPr>
        <w:jc w:val="center"/>
        <w:rPr>
          <w:b/>
          <w:bCs/>
          <w:color w:val="000000"/>
        </w:rPr>
      </w:pPr>
      <w:r w:rsidRPr="00543C59">
        <w:rPr>
          <w:b/>
          <w:bCs/>
          <w:color w:val="000000"/>
        </w:rPr>
        <w:t>Техническая спецификация</w:t>
      </w:r>
    </w:p>
    <w:p w:rsidR="0063585C" w:rsidRPr="00543C59" w:rsidRDefault="0063585C" w:rsidP="0063585C">
      <w:pPr>
        <w:pStyle w:val="a3"/>
        <w:jc w:val="right"/>
        <w:rPr>
          <w:b/>
          <w:bCs/>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536"/>
        <w:gridCol w:w="567"/>
        <w:gridCol w:w="2013"/>
        <w:gridCol w:w="6492"/>
        <w:gridCol w:w="992"/>
      </w:tblGrid>
      <w:tr w:rsidR="0063585C" w:rsidRPr="00543C59" w:rsidTr="00195303">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543C59" w:rsidRDefault="0063585C" w:rsidP="002C2C2D">
            <w:pPr>
              <w:ind w:left="-108"/>
              <w:jc w:val="center"/>
              <w:rPr>
                <w:b/>
              </w:rPr>
            </w:pPr>
            <w:r w:rsidRPr="00543C59">
              <w:rPr>
                <w:b/>
              </w:rPr>
              <w:t>№ п/п</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543C59" w:rsidRDefault="0063585C" w:rsidP="002C2C2D">
            <w:pPr>
              <w:tabs>
                <w:tab w:val="left" w:pos="450"/>
              </w:tabs>
              <w:jc w:val="center"/>
              <w:rPr>
                <w:b/>
              </w:rPr>
            </w:pPr>
            <w:r w:rsidRPr="00543C59">
              <w:rPr>
                <w:b/>
              </w:rPr>
              <w:t>Критерии</w:t>
            </w:r>
          </w:p>
        </w:tc>
        <w:tc>
          <w:tcPr>
            <w:tcW w:w="10064"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63585C" w:rsidRPr="00543C59" w:rsidRDefault="0063585C" w:rsidP="002C2C2D">
            <w:pPr>
              <w:tabs>
                <w:tab w:val="left" w:pos="450"/>
              </w:tabs>
              <w:jc w:val="center"/>
              <w:rPr>
                <w:b/>
              </w:rPr>
            </w:pPr>
            <w:r w:rsidRPr="00543C59">
              <w:rPr>
                <w:b/>
              </w:rPr>
              <w:t>Описание</w:t>
            </w:r>
          </w:p>
        </w:tc>
      </w:tr>
      <w:tr w:rsidR="0063585C"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tabs>
                <w:tab w:val="left" w:pos="450"/>
              </w:tabs>
              <w:jc w:val="center"/>
              <w:rPr>
                <w:b/>
              </w:rPr>
            </w:pPr>
            <w:r w:rsidRPr="00543C59">
              <w:rPr>
                <w:b/>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63585C" w:rsidRPr="004D5460" w:rsidRDefault="00D015DE" w:rsidP="00AC680A">
            <w:pPr>
              <w:rPr>
                <w:b/>
              </w:rPr>
            </w:pPr>
            <w:r>
              <w:rPr>
                <w:b/>
              </w:rPr>
              <w:t>Наименование медицинского изделия, требующего сервисного обслуживания</w:t>
            </w:r>
            <w:r w:rsidR="0063585C" w:rsidRPr="004D5460">
              <w:rPr>
                <w:b/>
              </w:rPr>
              <w:t xml:space="preserve"> техники (далее – М</w:t>
            </w:r>
            <w:r>
              <w:rPr>
                <w:b/>
              </w:rPr>
              <w:t xml:space="preserve">И </w:t>
            </w:r>
            <w:r w:rsidR="0063585C" w:rsidRPr="004D5460">
              <w:rPr>
                <w:b/>
              </w:rPr>
              <w:t>Т</w:t>
            </w:r>
            <w:r>
              <w:rPr>
                <w:b/>
              </w:rPr>
              <w:t>СО</w:t>
            </w:r>
            <w:r w:rsidR="0063585C" w:rsidRPr="004D5460">
              <w:rPr>
                <w:b/>
              </w:rPr>
              <w:t>)</w:t>
            </w:r>
          </w:p>
          <w:p w:rsidR="0063585C" w:rsidRPr="00543C59" w:rsidRDefault="0063585C" w:rsidP="00AC680A">
            <w:r w:rsidRPr="004D5460">
              <w:rPr>
                <w:i/>
              </w:rPr>
              <w:t>(в соответствии с государственным реестром МТ  с указанием модели, наименования производителя, страны)</w:t>
            </w:r>
          </w:p>
        </w:tc>
        <w:tc>
          <w:tcPr>
            <w:tcW w:w="10064" w:type="dxa"/>
            <w:gridSpan w:val="4"/>
            <w:tcBorders>
              <w:top w:val="single" w:sz="4" w:space="0" w:color="auto"/>
              <w:left w:val="single" w:sz="4" w:space="0" w:color="auto"/>
              <w:bottom w:val="single" w:sz="4" w:space="0" w:color="auto"/>
              <w:right w:val="single" w:sz="4" w:space="0" w:color="auto"/>
            </w:tcBorders>
          </w:tcPr>
          <w:p w:rsidR="0063585C" w:rsidRPr="00543C59" w:rsidRDefault="00B9254D" w:rsidP="00CD3B8D">
            <w:r w:rsidRPr="002F64BF">
              <w:t>Фибро</w:t>
            </w:r>
            <w:r>
              <w:t>гастро</w:t>
            </w:r>
            <w:r w:rsidRPr="002F64BF">
              <w:t xml:space="preserve">скоп </w:t>
            </w:r>
          </w:p>
        </w:tc>
      </w:tr>
      <w:tr w:rsidR="0063585C"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tabs>
                <w:tab w:val="left" w:pos="450"/>
              </w:tabs>
              <w:jc w:val="center"/>
              <w:rPr>
                <w:b/>
              </w:rPr>
            </w:pPr>
            <w:r w:rsidRPr="00543C59">
              <w:rPr>
                <w:b/>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tabs>
                <w:tab w:val="left" w:pos="450"/>
              </w:tabs>
              <w:ind w:right="-108"/>
              <w:rPr>
                <w:i/>
              </w:rPr>
            </w:pPr>
            <w:r w:rsidRPr="00543C59">
              <w:rPr>
                <w:b/>
              </w:rPr>
              <w:t>Наименование М</w:t>
            </w:r>
            <w:r w:rsidR="00D015DE">
              <w:rPr>
                <w:b/>
              </w:rPr>
              <w:t xml:space="preserve">И </w:t>
            </w:r>
            <w:r w:rsidRPr="00543C59">
              <w:rPr>
                <w:b/>
              </w:rPr>
              <w:t>Т</w:t>
            </w:r>
            <w:r w:rsidR="00D015DE">
              <w:rPr>
                <w:b/>
              </w:rPr>
              <w:t>СО</w:t>
            </w:r>
            <w:r w:rsidRPr="00543C59">
              <w:rPr>
                <w:b/>
              </w:rPr>
              <w:t>, относящейся к средствам измерения</w:t>
            </w:r>
            <w:r w:rsidRPr="00543C59">
              <w:t>(</w:t>
            </w:r>
            <w:r w:rsidRPr="00543C59">
              <w:rPr>
                <w:i/>
              </w:rPr>
              <w:t>с указанием модели, наименования производителя, страны)</w:t>
            </w:r>
          </w:p>
        </w:tc>
        <w:tc>
          <w:tcPr>
            <w:tcW w:w="10064" w:type="dxa"/>
            <w:gridSpan w:val="4"/>
            <w:tcBorders>
              <w:top w:val="single" w:sz="4" w:space="0" w:color="auto"/>
              <w:left w:val="single" w:sz="4" w:space="0" w:color="auto"/>
              <w:bottom w:val="single" w:sz="4" w:space="0" w:color="auto"/>
              <w:right w:val="single" w:sz="4" w:space="0" w:color="auto"/>
            </w:tcBorders>
          </w:tcPr>
          <w:p w:rsidR="0063585C" w:rsidRPr="002E5D74" w:rsidRDefault="00CD3B8D" w:rsidP="004D5460">
            <w:pPr>
              <w:pStyle w:val="3"/>
              <w:ind w:firstLine="0"/>
              <w:rPr>
                <w:b w:val="0"/>
              </w:rPr>
            </w:pPr>
            <w:r>
              <w:t>Өлшеу құралдарына жатпайды</w:t>
            </w:r>
          </w:p>
        </w:tc>
      </w:tr>
      <w:tr w:rsidR="0063585C" w:rsidRPr="00543C59" w:rsidTr="004C691F">
        <w:trPr>
          <w:trHeight w:val="611"/>
        </w:trPr>
        <w:tc>
          <w:tcPr>
            <w:tcW w:w="709" w:type="dxa"/>
            <w:vMerge w:val="restart"/>
            <w:tcBorders>
              <w:left w:val="single" w:sz="4" w:space="0" w:color="auto"/>
              <w:right w:val="single" w:sz="4" w:space="0" w:color="auto"/>
            </w:tcBorders>
            <w:vAlign w:val="center"/>
            <w:hideMark/>
          </w:tcPr>
          <w:p w:rsidR="0063585C" w:rsidRPr="00543C59" w:rsidRDefault="0063585C" w:rsidP="002C2C2D">
            <w:pPr>
              <w:jc w:val="center"/>
              <w:rPr>
                <w:b/>
              </w:rPr>
            </w:pPr>
            <w:r w:rsidRPr="00543C59">
              <w:rPr>
                <w:b/>
              </w:rPr>
              <w:t>3</w:t>
            </w:r>
          </w:p>
        </w:tc>
        <w:tc>
          <w:tcPr>
            <w:tcW w:w="4536" w:type="dxa"/>
            <w:vMerge w:val="restart"/>
            <w:tcBorders>
              <w:left w:val="single" w:sz="4" w:space="0" w:color="auto"/>
              <w:right w:val="single" w:sz="4" w:space="0" w:color="auto"/>
            </w:tcBorders>
            <w:vAlign w:val="center"/>
            <w:hideMark/>
          </w:tcPr>
          <w:p w:rsidR="0063585C" w:rsidRPr="00543C59" w:rsidRDefault="0063585C" w:rsidP="002C2C2D">
            <w:pPr>
              <w:ind w:right="-108"/>
              <w:rPr>
                <w:b/>
              </w:rPr>
            </w:pPr>
            <w:r w:rsidRPr="00543C59">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jc w:val="center"/>
              <w:rPr>
                <w:i/>
              </w:rPr>
            </w:pPr>
            <w:r w:rsidRPr="00543C59">
              <w:rPr>
                <w:i/>
              </w:rPr>
              <w:t>№</w:t>
            </w:r>
          </w:p>
          <w:p w:rsidR="0063585C" w:rsidRPr="00543C59" w:rsidRDefault="0063585C" w:rsidP="002C2C2D">
            <w:pPr>
              <w:jc w:val="center"/>
              <w:rPr>
                <w:i/>
              </w:rPr>
            </w:pPr>
            <w:r w:rsidRPr="00543C59">
              <w:rPr>
                <w:i/>
              </w:rPr>
              <w:t>п/п</w:t>
            </w:r>
          </w:p>
        </w:tc>
        <w:tc>
          <w:tcPr>
            <w:tcW w:w="2013"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ind w:left="-97" w:right="-86"/>
              <w:jc w:val="center"/>
              <w:rPr>
                <w:i/>
              </w:rPr>
            </w:pPr>
            <w:r w:rsidRPr="00543C59">
              <w:rPr>
                <w:i/>
              </w:rPr>
              <w:t>Наименование комплектующего к М</w:t>
            </w:r>
            <w:r w:rsidR="00D015DE">
              <w:rPr>
                <w:i/>
              </w:rPr>
              <w:t xml:space="preserve">и </w:t>
            </w:r>
            <w:r w:rsidRPr="00543C59">
              <w:rPr>
                <w:i/>
              </w:rPr>
              <w:t>Т</w:t>
            </w:r>
            <w:r w:rsidR="00D015DE">
              <w:rPr>
                <w:i/>
              </w:rPr>
              <w:t>СО</w:t>
            </w:r>
            <w:r w:rsidRPr="00543C59">
              <w:rPr>
                <w:i/>
              </w:rPr>
              <w:t xml:space="preserve"> </w:t>
            </w:r>
          </w:p>
          <w:p w:rsidR="0063585C" w:rsidRPr="00543C59" w:rsidRDefault="0063585C" w:rsidP="002C2C2D">
            <w:pPr>
              <w:ind w:left="-97" w:right="-86"/>
              <w:jc w:val="center"/>
              <w:rPr>
                <w:i/>
              </w:rPr>
            </w:pPr>
            <w:r w:rsidRPr="00543C59">
              <w:rPr>
                <w:i/>
              </w:rPr>
              <w:t>(в соответствии</w:t>
            </w:r>
            <w:r w:rsidR="00E71A91" w:rsidRPr="00543C59">
              <w:rPr>
                <w:i/>
              </w:rPr>
              <w:t xml:space="preserve"> с государственным реестром М</w:t>
            </w:r>
            <w:r w:rsidR="00D015DE">
              <w:rPr>
                <w:i/>
              </w:rPr>
              <w:t xml:space="preserve">И </w:t>
            </w:r>
            <w:r w:rsidR="00E71A91" w:rsidRPr="00543C59">
              <w:rPr>
                <w:i/>
              </w:rPr>
              <w:t>Т</w:t>
            </w:r>
            <w:r w:rsidR="00D015DE">
              <w:rPr>
                <w:i/>
              </w:rPr>
              <w:t>СО</w:t>
            </w:r>
            <w:r w:rsidRPr="00543C59">
              <w:rPr>
                <w:i/>
              </w:rPr>
              <w:t>)</w:t>
            </w:r>
          </w:p>
        </w:tc>
        <w:tc>
          <w:tcPr>
            <w:tcW w:w="6492"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ind w:left="-97" w:right="-86"/>
              <w:jc w:val="center"/>
              <w:rPr>
                <w:i/>
              </w:rPr>
            </w:pPr>
            <w:r w:rsidRPr="00543C59">
              <w:rPr>
                <w:i/>
              </w:rPr>
              <w:t>Краткая техническая характеристика комплектующего к М</w:t>
            </w:r>
            <w:r w:rsidR="00D015DE">
              <w:rPr>
                <w:i/>
              </w:rPr>
              <w:t xml:space="preserve">И </w:t>
            </w:r>
            <w:r w:rsidRPr="00543C59">
              <w:rPr>
                <w:i/>
              </w:rPr>
              <w:t>Т</w:t>
            </w:r>
            <w:r w:rsidR="00D015DE">
              <w:rPr>
                <w:i/>
              </w:rPr>
              <w:t>СО</w:t>
            </w:r>
          </w:p>
        </w:tc>
        <w:tc>
          <w:tcPr>
            <w:tcW w:w="992" w:type="dxa"/>
            <w:tcBorders>
              <w:top w:val="single" w:sz="4" w:space="0" w:color="auto"/>
              <w:left w:val="single" w:sz="4" w:space="0" w:color="auto"/>
              <w:bottom w:val="single" w:sz="4" w:space="0" w:color="auto"/>
              <w:right w:val="single" w:sz="4" w:space="0" w:color="auto"/>
            </w:tcBorders>
            <w:vAlign w:val="center"/>
            <w:hideMark/>
          </w:tcPr>
          <w:p w:rsidR="0063585C" w:rsidRPr="00543C59" w:rsidRDefault="0063585C" w:rsidP="002C2C2D">
            <w:pPr>
              <w:ind w:left="-97" w:right="-86"/>
              <w:jc w:val="center"/>
              <w:rPr>
                <w:i/>
              </w:rPr>
            </w:pPr>
            <w:r w:rsidRPr="00543C59">
              <w:rPr>
                <w:i/>
              </w:rPr>
              <w:t>Требуемое количество</w:t>
            </w:r>
          </w:p>
          <w:p w:rsidR="0063585C" w:rsidRPr="00543C59" w:rsidRDefault="0063585C" w:rsidP="002C2C2D">
            <w:pPr>
              <w:ind w:left="-97" w:right="-86"/>
              <w:jc w:val="center"/>
              <w:rPr>
                <w:i/>
              </w:rPr>
            </w:pPr>
            <w:r w:rsidRPr="00543C59">
              <w:rPr>
                <w:i/>
              </w:rPr>
              <w:t>(с указанием единицы измерения)</w:t>
            </w:r>
          </w:p>
        </w:tc>
      </w:tr>
      <w:tr w:rsidR="0063585C" w:rsidRPr="00543C59" w:rsidTr="00195303">
        <w:trPr>
          <w:trHeight w:val="141"/>
        </w:trPr>
        <w:tc>
          <w:tcPr>
            <w:tcW w:w="709" w:type="dxa"/>
            <w:vMerge/>
            <w:tcBorders>
              <w:left w:val="single" w:sz="4" w:space="0" w:color="auto"/>
              <w:right w:val="single" w:sz="4" w:space="0" w:color="auto"/>
            </w:tcBorders>
            <w:vAlign w:val="center"/>
            <w:hideMark/>
          </w:tcPr>
          <w:p w:rsidR="0063585C" w:rsidRPr="00543C59" w:rsidRDefault="0063585C" w:rsidP="002C2C2D">
            <w:pPr>
              <w:jc w:val="center"/>
              <w:rPr>
                <w:b/>
              </w:rPr>
            </w:pPr>
          </w:p>
        </w:tc>
        <w:tc>
          <w:tcPr>
            <w:tcW w:w="4536" w:type="dxa"/>
            <w:vMerge/>
            <w:tcBorders>
              <w:left w:val="single" w:sz="4" w:space="0" w:color="auto"/>
              <w:right w:val="single" w:sz="4" w:space="0" w:color="auto"/>
            </w:tcBorders>
            <w:vAlign w:val="center"/>
            <w:hideMark/>
          </w:tcPr>
          <w:p w:rsidR="0063585C" w:rsidRPr="00543C59" w:rsidRDefault="0063585C" w:rsidP="002C2C2D">
            <w:pPr>
              <w:ind w:right="-108"/>
              <w:rPr>
                <w:b/>
              </w:rPr>
            </w:pPr>
          </w:p>
        </w:tc>
        <w:tc>
          <w:tcPr>
            <w:tcW w:w="10064" w:type="dxa"/>
            <w:gridSpan w:val="4"/>
            <w:tcBorders>
              <w:top w:val="single" w:sz="4" w:space="0" w:color="auto"/>
              <w:left w:val="single" w:sz="4" w:space="0" w:color="auto"/>
              <w:bottom w:val="single" w:sz="4" w:space="0" w:color="auto"/>
              <w:right w:val="single" w:sz="4" w:space="0" w:color="auto"/>
            </w:tcBorders>
            <w:hideMark/>
          </w:tcPr>
          <w:p w:rsidR="00585C46" w:rsidRPr="00543C59" w:rsidRDefault="0063585C" w:rsidP="00585C46">
            <w:pPr>
              <w:rPr>
                <w:i/>
              </w:rPr>
            </w:pPr>
            <w:r w:rsidRPr="00543C59">
              <w:rPr>
                <w:i/>
              </w:rPr>
              <w:t>Основные комплектующие</w:t>
            </w:r>
          </w:p>
        </w:tc>
      </w:tr>
      <w:tr w:rsidR="005B6866" w:rsidRPr="00543C59" w:rsidTr="004C691F">
        <w:trPr>
          <w:trHeight w:val="141"/>
        </w:trPr>
        <w:tc>
          <w:tcPr>
            <w:tcW w:w="709" w:type="dxa"/>
            <w:vMerge/>
            <w:tcBorders>
              <w:left w:val="single" w:sz="4" w:space="0" w:color="auto"/>
              <w:right w:val="single" w:sz="4" w:space="0" w:color="auto"/>
            </w:tcBorders>
            <w:vAlign w:val="center"/>
            <w:hideMark/>
          </w:tcPr>
          <w:p w:rsidR="005B6866" w:rsidRPr="00543C59" w:rsidRDefault="005B6866" w:rsidP="002C2C2D">
            <w:pPr>
              <w:jc w:val="center"/>
              <w:rPr>
                <w:b/>
              </w:rPr>
            </w:pPr>
          </w:p>
        </w:tc>
        <w:tc>
          <w:tcPr>
            <w:tcW w:w="4536" w:type="dxa"/>
            <w:vMerge/>
            <w:tcBorders>
              <w:left w:val="single" w:sz="4" w:space="0" w:color="auto"/>
              <w:right w:val="single" w:sz="4" w:space="0" w:color="auto"/>
            </w:tcBorders>
            <w:vAlign w:val="center"/>
            <w:hideMark/>
          </w:tcPr>
          <w:p w:rsidR="005B6866" w:rsidRPr="00543C59" w:rsidRDefault="005B6866"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866" w:rsidRPr="006F48B9" w:rsidRDefault="006F48B9" w:rsidP="002C2C2D">
            <w:pPr>
              <w:jc w:val="center"/>
              <w:rPr>
                <w:lang w:val="kk-KZ"/>
              </w:rPr>
            </w:pPr>
            <w:r>
              <w:rPr>
                <w:lang w:val="kk-KZ"/>
              </w:rPr>
              <w:t>1</w:t>
            </w:r>
          </w:p>
        </w:tc>
        <w:tc>
          <w:tcPr>
            <w:tcW w:w="2013" w:type="dxa"/>
            <w:tcBorders>
              <w:top w:val="single" w:sz="4" w:space="0" w:color="auto"/>
              <w:left w:val="single" w:sz="4" w:space="0" w:color="auto"/>
              <w:bottom w:val="single" w:sz="4" w:space="0" w:color="auto"/>
              <w:right w:val="single" w:sz="4" w:space="0" w:color="auto"/>
            </w:tcBorders>
          </w:tcPr>
          <w:p w:rsidR="005B6866" w:rsidRPr="00543C59" w:rsidRDefault="00B9254D" w:rsidP="002F64BF">
            <w:pPr>
              <w:ind w:left="-79" w:right="-108"/>
            </w:pPr>
            <w:r w:rsidRPr="002F64BF">
              <w:t>Фибро</w:t>
            </w:r>
            <w:r>
              <w:t>гастро</w:t>
            </w:r>
            <w:r w:rsidRPr="002F64BF">
              <w:t>скоп</w:t>
            </w:r>
          </w:p>
        </w:tc>
        <w:tc>
          <w:tcPr>
            <w:tcW w:w="6492" w:type="dxa"/>
            <w:tcBorders>
              <w:top w:val="single" w:sz="4" w:space="0" w:color="auto"/>
              <w:left w:val="single" w:sz="4" w:space="0" w:color="auto"/>
              <w:bottom w:val="single" w:sz="4" w:space="0" w:color="auto"/>
              <w:right w:val="single" w:sz="4" w:space="0" w:color="auto"/>
            </w:tcBorders>
          </w:tcPr>
          <w:p w:rsidR="00CD3B8D" w:rsidRDefault="00CD3B8D" w:rsidP="00CD3B8D">
            <w:pPr>
              <w:pStyle w:val="z-"/>
            </w:pPr>
            <w:r>
              <w:t>Начало формы</w:t>
            </w:r>
          </w:p>
          <w:p w:rsidR="00CD3B8D" w:rsidRDefault="00CD3B8D" w:rsidP="00CD3B8D">
            <w:pPr>
              <w:pStyle w:val="z-1"/>
              <w:jc w:val="left"/>
            </w:pPr>
            <w:r>
              <w:t>Конец формы</w:t>
            </w:r>
          </w:p>
          <w:p w:rsidR="00CD3B8D" w:rsidRDefault="00CD3B8D" w:rsidP="00CD3B8D">
            <w:proofErr w:type="spellStart"/>
            <w:r>
              <w:t>Фиброгастроскоп</w:t>
            </w:r>
            <w:proofErr w:type="spellEnd"/>
            <w:r>
              <w:t xml:space="preserve"> жоғары </w:t>
            </w:r>
            <w:proofErr w:type="spellStart"/>
            <w:r>
              <w:t>сапалы</w:t>
            </w:r>
            <w:proofErr w:type="spellEnd"/>
            <w:r>
              <w:t xml:space="preserve"> оптика мен эндоскоптың практикалық </w:t>
            </w:r>
            <w:proofErr w:type="spellStart"/>
            <w:r>
              <w:t>дизайнын</w:t>
            </w:r>
            <w:proofErr w:type="spellEnd"/>
            <w:r>
              <w:t xml:space="preserve">, </w:t>
            </w:r>
            <w:proofErr w:type="spellStart"/>
            <w:r>
              <w:t>керемет</w:t>
            </w:r>
            <w:proofErr w:type="spellEnd"/>
            <w:r>
              <w:t xml:space="preserve"> техникалық </w:t>
            </w:r>
            <w:proofErr w:type="spellStart"/>
            <w:r>
              <w:lastRenderedPageBreak/>
              <w:t>сипаттамаларын</w:t>
            </w:r>
            <w:proofErr w:type="spellEnd"/>
            <w:r>
              <w:t xml:space="preserve"> </w:t>
            </w:r>
            <w:proofErr w:type="spellStart"/>
            <w:r>
              <w:t>біріктіреді</w:t>
            </w:r>
            <w:proofErr w:type="spellEnd"/>
            <w:r>
              <w:t xml:space="preserve">. Мұндай эндоскоп күнделікті диагностикалық </w:t>
            </w:r>
            <w:proofErr w:type="spellStart"/>
            <w:r>
              <w:t>тексерулер</w:t>
            </w:r>
            <w:proofErr w:type="spellEnd"/>
            <w:r>
              <w:t xml:space="preserve">, </w:t>
            </w:r>
            <w:proofErr w:type="spellStart"/>
            <w:r>
              <w:t>терапевтік</w:t>
            </w:r>
            <w:proofErr w:type="spellEnd"/>
            <w:r>
              <w:t xml:space="preserve"> </w:t>
            </w:r>
            <w:proofErr w:type="spellStart"/>
            <w:r>
              <w:t>араласулар</w:t>
            </w:r>
            <w:proofErr w:type="spellEnd"/>
            <w:r>
              <w:t xml:space="preserve"> үшін </w:t>
            </w:r>
            <w:proofErr w:type="spellStart"/>
            <w:r>
              <w:t>жарамды</w:t>
            </w:r>
            <w:proofErr w:type="spellEnd"/>
            <w:r>
              <w:t xml:space="preserve">. Кең </w:t>
            </w:r>
            <w:proofErr w:type="spellStart"/>
            <w:r>
              <w:t>ішкі</w:t>
            </w:r>
            <w:proofErr w:type="spellEnd"/>
            <w:r>
              <w:t xml:space="preserve"> арнаның </w:t>
            </w:r>
            <w:proofErr w:type="spellStart"/>
            <w:r>
              <w:t>болуы</w:t>
            </w:r>
            <w:proofErr w:type="spellEnd"/>
            <w:r>
              <w:t xml:space="preserve"> </w:t>
            </w:r>
            <w:proofErr w:type="spellStart"/>
            <w:r>
              <w:t>эндоскопияны</w:t>
            </w:r>
            <w:proofErr w:type="spellEnd"/>
            <w:r>
              <w:t xml:space="preserve"> жүргізу үшін </w:t>
            </w:r>
            <w:proofErr w:type="spellStart"/>
            <w:r>
              <w:t>стандартты</w:t>
            </w:r>
            <w:proofErr w:type="spellEnd"/>
            <w:r>
              <w:t xml:space="preserve"> құралдарды пайдалануға мүмкіндік </w:t>
            </w:r>
            <w:proofErr w:type="spellStart"/>
            <w:r>
              <w:t>береді</w:t>
            </w:r>
            <w:proofErr w:type="spellEnd"/>
            <w:r>
              <w:t xml:space="preserve">. Оптиканың Жоғары </w:t>
            </w:r>
            <w:proofErr w:type="spellStart"/>
            <w:r>
              <w:t>сапасы</w:t>
            </w:r>
            <w:proofErr w:type="spellEnd"/>
            <w:r>
              <w:t xml:space="preserve"> нақты </w:t>
            </w:r>
            <w:proofErr w:type="spellStart"/>
            <w:r>
              <w:t>суретті</w:t>
            </w:r>
            <w:proofErr w:type="spellEnd"/>
            <w:r>
              <w:t xml:space="preserve"> қамтамасыз </w:t>
            </w:r>
            <w:proofErr w:type="spellStart"/>
            <w:r>
              <w:t>етеді</w:t>
            </w:r>
            <w:proofErr w:type="spellEnd"/>
            <w:r>
              <w:t xml:space="preserve">, жұмыс бөлігінің </w:t>
            </w:r>
            <w:proofErr w:type="spellStart"/>
            <w:r>
              <w:t>кішкене</w:t>
            </w:r>
            <w:proofErr w:type="spellEnd"/>
            <w:r>
              <w:t xml:space="preserve"> </w:t>
            </w:r>
            <w:proofErr w:type="spellStart"/>
            <w:r>
              <w:t>диаметрі</w:t>
            </w:r>
            <w:proofErr w:type="spellEnd"/>
            <w:r>
              <w:t xml:space="preserve"> процедура </w:t>
            </w:r>
            <w:proofErr w:type="spellStart"/>
            <w:r>
              <w:t>кезінде</w:t>
            </w:r>
            <w:proofErr w:type="spellEnd"/>
            <w:r>
              <w:t xml:space="preserve"> жарақаттануды </w:t>
            </w:r>
            <w:proofErr w:type="spellStart"/>
            <w:r>
              <w:t>болдырмайды</w:t>
            </w:r>
            <w:proofErr w:type="spellEnd"/>
            <w:r>
              <w:t xml:space="preserve">. </w:t>
            </w:r>
            <w:proofErr w:type="spellStart"/>
            <w:r>
              <w:t>Гастрофиброскопты</w:t>
            </w:r>
            <w:proofErr w:type="spellEnd"/>
            <w:r>
              <w:t xml:space="preserve"> өңдеуге және дезинфекциялауға </w:t>
            </w:r>
            <w:proofErr w:type="spellStart"/>
            <w:r>
              <w:t>болады</w:t>
            </w:r>
            <w:proofErr w:type="spellEnd"/>
          </w:p>
          <w:p w:rsidR="005B6866" w:rsidRPr="00543C59" w:rsidRDefault="00CD3B8D" w:rsidP="00B9254D">
            <w:pPr>
              <w:jc w:val="both"/>
            </w:pPr>
            <w:r>
              <w:t xml:space="preserve">Көру бұрышы: 105° Өріс тереңдігі: 3-100 мм </w:t>
            </w:r>
            <w:proofErr w:type="spellStart"/>
            <w:r>
              <w:t>Иілу</w:t>
            </w:r>
            <w:proofErr w:type="spellEnd"/>
            <w:r>
              <w:t xml:space="preserve"> бұрыштары жоғары-төмен: 210°-90° Солға-оңға </w:t>
            </w:r>
            <w:proofErr w:type="spellStart"/>
            <w:r>
              <w:t>иілу</w:t>
            </w:r>
            <w:proofErr w:type="spellEnd"/>
            <w:r>
              <w:t xml:space="preserve"> бұрыштары: 100° </w:t>
            </w:r>
            <w:proofErr w:type="spellStart"/>
            <w:r>
              <w:t>Дистальды</w:t>
            </w:r>
            <w:proofErr w:type="spellEnd"/>
            <w:r>
              <w:t xml:space="preserve"> ұшының </w:t>
            </w:r>
            <w:proofErr w:type="spellStart"/>
            <w:r>
              <w:t>диаметрі</w:t>
            </w:r>
            <w:proofErr w:type="spellEnd"/>
            <w:r>
              <w:t xml:space="preserve">: 9,5 мм </w:t>
            </w:r>
            <w:proofErr w:type="spellStart"/>
            <w:r>
              <w:t>Кіріс</w:t>
            </w:r>
            <w:proofErr w:type="spellEnd"/>
            <w:r>
              <w:t xml:space="preserve"> бөлігінің </w:t>
            </w:r>
            <w:proofErr w:type="spellStart"/>
            <w:r>
              <w:t>диаметрі</w:t>
            </w:r>
            <w:proofErr w:type="spellEnd"/>
            <w:r>
              <w:t xml:space="preserve">: 9,8 мм Аспаптық </w:t>
            </w:r>
            <w:proofErr w:type="spellStart"/>
            <w:r>
              <w:t>арна</w:t>
            </w:r>
            <w:proofErr w:type="spellEnd"/>
            <w:r>
              <w:t xml:space="preserve"> </w:t>
            </w:r>
            <w:proofErr w:type="spellStart"/>
            <w:r>
              <w:t>диаметрі</w:t>
            </w:r>
            <w:proofErr w:type="spellEnd"/>
            <w:r>
              <w:t xml:space="preserve">: 2,8 мм Жұмыс ұзындығы: 1030mm </w:t>
            </w:r>
            <w:proofErr w:type="spellStart"/>
            <w:r>
              <w:t>Жалпы</w:t>
            </w:r>
            <w:proofErr w:type="spellEnd"/>
            <w:r>
              <w:t xml:space="preserve"> ұзындығы: 1350mm Фиброскоптың </w:t>
            </w:r>
            <w:proofErr w:type="spellStart"/>
            <w:r>
              <w:t>тікелей</w:t>
            </w:r>
            <w:proofErr w:type="spellEnd"/>
            <w:r>
              <w:t xml:space="preserve"> көру бағыты </w:t>
            </w:r>
            <w:proofErr w:type="spellStart"/>
            <w:r>
              <w:t>болуы</w:t>
            </w:r>
            <w:proofErr w:type="spellEnd"/>
            <w:r>
              <w:t xml:space="preserve"> </w:t>
            </w:r>
            <w:proofErr w:type="spellStart"/>
            <w:r>
              <w:t>керек</w:t>
            </w:r>
            <w:proofErr w:type="spellEnd"/>
            <w:r>
              <w:t xml:space="preserve">. </w:t>
            </w:r>
            <w:proofErr w:type="spellStart"/>
            <w:r>
              <w:t>Фиброскоп</w:t>
            </w:r>
            <w:proofErr w:type="spellEnd"/>
            <w:r>
              <w:t xml:space="preserve"> сорғымен үйлесімді </w:t>
            </w:r>
            <w:proofErr w:type="spellStart"/>
            <w:r>
              <w:t>болуы</w:t>
            </w:r>
            <w:proofErr w:type="spellEnd"/>
            <w:r>
              <w:t xml:space="preserve"> </w:t>
            </w:r>
            <w:proofErr w:type="spellStart"/>
            <w:r>
              <w:t>керек</w:t>
            </w:r>
            <w:proofErr w:type="spellEnd"/>
            <w:r>
              <w:t>.</w:t>
            </w:r>
          </w:p>
        </w:tc>
        <w:tc>
          <w:tcPr>
            <w:tcW w:w="992" w:type="dxa"/>
            <w:tcBorders>
              <w:top w:val="single" w:sz="4" w:space="0" w:color="auto"/>
              <w:left w:val="single" w:sz="4" w:space="0" w:color="auto"/>
              <w:bottom w:val="single" w:sz="4" w:space="0" w:color="auto"/>
              <w:right w:val="single" w:sz="4" w:space="0" w:color="auto"/>
            </w:tcBorders>
            <w:vAlign w:val="center"/>
          </w:tcPr>
          <w:p w:rsidR="005B6866" w:rsidRPr="00543C59" w:rsidRDefault="00CD3B8D" w:rsidP="002C2C2D">
            <w:r>
              <w:lastRenderedPageBreak/>
              <w:t>1 дана</w:t>
            </w:r>
          </w:p>
        </w:tc>
      </w:tr>
      <w:tr w:rsidR="005B6866" w:rsidRPr="00543C59" w:rsidTr="004C691F">
        <w:trPr>
          <w:trHeight w:val="141"/>
        </w:trPr>
        <w:tc>
          <w:tcPr>
            <w:tcW w:w="709" w:type="dxa"/>
            <w:vMerge/>
            <w:tcBorders>
              <w:left w:val="single" w:sz="4" w:space="0" w:color="auto"/>
              <w:right w:val="single" w:sz="4" w:space="0" w:color="auto"/>
            </w:tcBorders>
            <w:vAlign w:val="center"/>
            <w:hideMark/>
          </w:tcPr>
          <w:p w:rsidR="005B6866" w:rsidRPr="00543C59" w:rsidRDefault="005B6866" w:rsidP="002C2C2D">
            <w:pPr>
              <w:jc w:val="center"/>
              <w:rPr>
                <w:b/>
              </w:rPr>
            </w:pPr>
          </w:p>
        </w:tc>
        <w:tc>
          <w:tcPr>
            <w:tcW w:w="4536" w:type="dxa"/>
            <w:vMerge/>
            <w:tcBorders>
              <w:left w:val="single" w:sz="4" w:space="0" w:color="auto"/>
              <w:right w:val="single" w:sz="4" w:space="0" w:color="auto"/>
            </w:tcBorders>
            <w:vAlign w:val="center"/>
            <w:hideMark/>
          </w:tcPr>
          <w:p w:rsidR="005B6866" w:rsidRPr="00543C59" w:rsidRDefault="005B6866"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866" w:rsidRPr="006F48B9" w:rsidRDefault="006F48B9" w:rsidP="002C2C2D">
            <w:pPr>
              <w:jc w:val="center"/>
              <w:rPr>
                <w:lang w:val="kk-KZ"/>
              </w:rPr>
            </w:pPr>
            <w:r>
              <w:rPr>
                <w:lang w:val="kk-KZ"/>
              </w:rPr>
              <w:t>2</w:t>
            </w:r>
          </w:p>
        </w:tc>
        <w:tc>
          <w:tcPr>
            <w:tcW w:w="2013" w:type="dxa"/>
            <w:tcBorders>
              <w:top w:val="single" w:sz="4" w:space="0" w:color="auto"/>
              <w:left w:val="single" w:sz="4" w:space="0" w:color="auto"/>
              <w:bottom w:val="single" w:sz="4" w:space="0" w:color="auto"/>
              <w:right w:val="single" w:sz="4" w:space="0" w:color="auto"/>
            </w:tcBorders>
          </w:tcPr>
          <w:p w:rsidR="005B6866" w:rsidRPr="00694B94" w:rsidRDefault="00CD3B8D" w:rsidP="00B9254D">
            <w:r>
              <w:t>Фиброгастроскопқа арналған жарық көзі</w:t>
            </w:r>
          </w:p>
        </w:tc>
        <w:tc>
          <w:tcPr>
            <w:tcW w:w="6492" w:type="dxa"/>
            <w:tcBorders>
              <w:top w:val="single" w:sz="4" w:space="0" w:color="auto"/>
              <w:left w:val="single" w:sz="4" w:space="0" w:color="auto"/>
              <w:bottom w:val="single" w:sz="4" w:space="0" w:color="auto"/>
              <w:right w:val="single" w:sz="4" w:space="0" w:color="auto"/>
            </w:tcBorders>
          </w:tcPr>
          <w:tbl>
            <w:tblPr>
              <w:tblpPr w:leftFromText="180" w:rightFromText="180" w:vertAnchor="text" w:tblpY="1"/>
              <w:tblOverlap w:val="never"/>
              <w:tblW w:w="4973" w:type="pct"/>
              <w:tblLayout w:type="fixed"/>
              <w:tblLook w:val="04A0"/>
            </w:tblPr>
            <w:tblGrid>
              <w:gridCol w:w="6242"/>
            </w:tblGrid>
            <w:tr w:rsidR="001174F8" w:rsidRPr="00D01A44" w:rsidTr="00DB1A8F">
              <w:trPr>
                <w:trHeight w:val="300"/>
              </w:trPr>
              <w:tc>
                <w:tcPr>
                  <w:tcW w:w="5000" w:type="pct"/>
                  <w:shd w:val="clear" w:color="auto" w:fill="auto"/>
                  <w:vAlign w:val="center"/>
                  <w:hideMark/>
                </w:tcPr>
                <w:p w:rsidR="00CD3B8D" w:rsidRDefault="00CD3B8D" w:rsidP="00CD3B8D">
                  <w:pPr>
                    <w:pStyle w:val="z-"/>
                  </w:pPr>
                  <w:r>
                    <w:t>Начало формы</w:t>
                  </w:r>
                </w:p>
                <w:p w:rsidR="00CD3B8D" w:rsidRDefault="00CD3B8D" w:rsidP="00CD3B8D">
                  <w:proofErr w:type="spellStart"/>
                  <w:r>
                    <w:t>Фиброгастроскопия</w:t>
                  </w:r>
                  <w:proofErr w:type="spellEnd"/>
                  <w:r>
                    <w:t xml:space="preserve"> жүйесі ас қорыту жүйесінің жоғарғы бөлігін бақылауға, диагностикалауға және эндоскопиялық </w:t>
                  </w:r>
                  <w:proofErr w:type="spellStart"/>
                  <w:r>
                    <w:t>емдеуге</w:t>
                  </w:r>
                  <w:proofErr w:type="spellEnd"/>
                  <w:r>
                    <w:t xml:space="preserve"> арналған. Жүйеде эндоскопиялық сору (хирургиялық) және </w:t>
                  </w:r>
                  <w:proofErr w:type="spellStart"/>
                  <w:r>
                    <w:t>эндоскопты</w:t>
                  </w:r>
                  <w:proofErr w:type="spellEnd"/>
                  <w:r>
                    <w:t xml:space="preserve"> қолмен өңдеуге арналған сыйымдылық бар </w:t>
                  </w:r>
                  <w:proofErr w:type="spellStart"/>
                  <w:r>
                    <w:t>Фиброгастроскопия</w:t>
                  </w:r>
                  <w:proofErr w:type="spellEnd"/>
                  <w:r>
                    <w:t xml:space="preserve"> жүйесі ас қорыту жүйесінің жоғарғы бөліктерін бақылау үшін эндоскопиялық </w:t>
                  </w:r>
                  <w:proofErr w:type="spellStart"/>
                  <w:r>
                    <w:t>бейнелеу</w:t>
                  </w:r>
                  <w:proofErr w:type="spellEnd"/>
                  <w:r>
                    <w:t xml:space="preserve"> үшін қолданылады. Жарық көзін жарықтандыруды қолмен </w:t>
                  </w:r>
                  <w:proofErr w:type="spellStart"/>
                  <w:r>
                    <w:t>реттеуге</w:t>
                  </w:r>
                  <w:proofErr w:type="spellEnd"/>
                  <w:r>
                    <w:t xml:space="preserve"> </w:t>
                  </w:r>
                  <w:proofErr w:type="spellStart"/>
                  <w:r>
                    <w:t>болады</w:t>
                  </w:r>
                  <w:proofErr w:type="spellEnd"/>
                  <w:r>
                    <w:t xml:space="preserve">. Ұсынылған </w:t>
                  </w:r>
                  <w:proofErr w:type="spellStart"/>
                  <w:r>
                    <w:t>фиброгастроскоппен</w:t>
                  </w:r>
                  <w:proofErr w:type="spellEnd"/>
                  <w:r>
                    <w:t xml:space="preserve"> үйлесімді </w:t>
                  </w:r>
                  <w:proofErr w:type="spellStart"/>
                  <w:r>
                    <w:t>Шамды</w:t>
                  </w:r>
                  <w:proofErr w:type="spellEnd"/>
                  <w:r>
                    <w:t xml:space="preserve"> салқындату әдісі-мәжбүрлі </w:t>
                  </w:r>
                  <w:proofErr w:type="spellStart"/>
                  <w:r>
                    <w:t>ауаны</w:t>
                  </w:r>
                  <w:proofErr w:type="spellEnd"/>
                  <w:r>
                    <w:t xml:space="preserve"> салқындату жүйесі Қуат көзі: 230 В </w:t>
                  </w:r>
                  <w:proofErr w:type="spellStart"/>
                  <w:r>
                    <w:t>айнымалы</w:t>
                  </w:r>
                  <w:proofErr w:type="spellEnd"/>
                  <w:r>
                    <w:t xml:space="preserve"> ток, 50Гц, 0.92 A</w:t>
                  </w:r>
                </w:p>
                <w:p w:rsidR="00CD3B8D" w:rsidRDefault="00CD3B8D" w:rsidP="002F64BF">
                  <w:pPr>
                    <w:rPr>
                      <w:rFonts w:ascii="Times" w:hAnsi="Times" w:cs="Arial"/>
                    </w:rPr>
                  </w:pPr>
                </w:p>
                <w:p w:rsidR="001174F8" w:rsidRPr="0056144E" w:rsidRDefault="00CD3B8D" w:rsidP="002F64BF">
                  <w:pPr>
                    <w:rPr>
                      <w:rFonts w:ascii="Times" w:hAnsi="Times" w:cs="Arial"/>
                    </w:rPr>
                  </w:pPr>
                  <w:r>
                    <w:t xml:space="preserve">Тұтынылатын </w:t>
                  </w:r>
                  <w:proofErr w:type="spellStart"/>
                  <w:r>
                    <w:t>электр</w:t>
                  </w:r>
                  <w:proofErr w:type="spellEnd"/>
                  <w:r>
                    <w:t xml:space="preserve"> </w:t>
                  </w:r>
                  <w:proofErr w:type="spellStart"/>
                  <w:r>
                    <w:t>тогы</w:t>
                  </w:r>
                  <w:proofErr w:type="spellEnd"/>
                  <w:r>
                    <w:t>: 0.83 A</w:t>
                  </w:r>
                </w:p>
              </w:tc>
            </w:tr>
            <w:tr w:rsidR="001174F8" w:rsidRPr="00D01A44" w:rsidTr="00DB1A8F">
              <w:trPr>
                <w:trHeight w:val="300"/>
              </w:trPr>
              <w:tc>
                <w:tcPr>
                  <w:tcW w:w="5000" w:type="pct"/>
                  <w:shd w:val="clear" w:color="auto" w:fill="auto"/>
                  <w:vAlign w:val="center"/>
                  <w:hideMark/>
                </w:tcPr>
                <w:p w:rsidR="00CD3B8D" w:rsidRDefault="00CD3B8D" w:rsidP="001174F8">
                  <w:r>
                    <w:t xml:space="preserve">Сақтандырғыш </w:t>
                  </w:r>
                  <w:proofErr w:type="spellStart"/>
                  <w:r>
                    <w:t>номиналды</w:t>
                  </w:r>
                  <w:proofErr w:type="spellEnd"/>
                  <w:r>
                    <w:t xml:space="preserve">: T1.6A/250V </w:t>
                  </w:r>
                  <w:proofErr w:type="spellStart"/>
                  <w:r>
                    <w:t>Ауа</w:t>
                  </w:r>
                  <w:proofErr w:type="spellEnd"/>
                  <w:r>
                    <w:t xml:space="preserve"> беру сорғысы: </w:t>
                  </w:r>
                  <w:proofErr w:type="spellStart"/>
                  <w:r>
                    <w:t>Электромагниттік</w:t>
                  </w:r>
                  <w:proofErr w:type="spellEnd"/>
                  <w:r>
                    <w:t xml:space="preserve"> </w:t>
                  </w:r>
                  <w:proofErr w:type="spellStart"/>
                  <w:r>
                    <w:t>діріл</w:t>
                  </w:r>
                  <w:proofErr w:type="spellEnd"/>
                  <w:r>
                    <w:t xml:space="preserve"> жүйесі Шамның </w:t>
                  </w:r>
                  <w:proofErr w:type="spellStart"/>
                  <w:r>
                    <w:t>номиналды</w:t>
                  </w:r>
                  <w:proofErr w:type="spellEnd"/>
                  <w:r>
                    <w:t xml:space="preserve"> қуаты: 15В 150Вт Галоген </w:t>
                  </w:r>
                  <w:proofErr w:type="spellStart"/>
                  <w:r>
                    <w:t>шамы</w:t>
                  </w:r>
                  <w:proofErr w:type="spellEnd"/>
                </w:p>
                <w:p w:rsidR="001174F8" w:rsidRPr="00170CF1" w:rsidRDefault="00CD3B8D" w:rsidP="001174F8">
                  <w:pPr>
                    <w:rPr>
                      <w:rFonts w:ascii="Times" w:hAnsi="Times" w:cs="Arial"/>
                    </w:rPr>
                  </w:pPr>
                  <w:r>
                    <w:t xml:space="preserve">Жарық көзі жарық көзін </w:t>
                  </w:r>
                  <w:proofErr w:type="spellStart"/>
                  <w:r>
                    <w:t>алып</w:t>
                  </w:r>
                  <w:proofErr w:type="spellEnd"/>
                  <w:r>
                    <w:t xml:space="preserve"> жүру </w:t>
                  </w:r>
                  <w:proofErr w:type="spellStart"/>
                  <w:r>
                    <w:t>кезінде</w:t>
                  </w:r>
                  <w:proofErr w:type="spellEnd"/>
                  <w:r>
                    <w:t xml:space="preserve"> ұстап тұру тұтқасына </w:t>
                  </w:r>
                  <w:proofErr w:type="spellStart"/>
                  <w:r>
                    <w:t>ие</w:t>
                  </w:r>
                  <w:proofErr w:type="spellEnd"/>
                </w:p>
              </w:tc>
            </w:tr>
          </w:tbl>
          <w:p w:rsidR="005B6866" w:rsidRPr="00F062A0" w:rsidRDefault="005B6866" w:rsidP="00F062A0">
            <w:pPr>
              <w:jc w:val="both"/>
              <w:rPr>
                <w:lang w:val="tr-TR"/>
              </w:rPr>
            </w:pPr>
          </w:p>
        </w:tc>
        <w:tc>
          <w:tcPr>
            <w:tcW w:w="992" w:type="dxa"/>
            <w:tcBorders>
              <w:top w:val="single" w:sz="4" w:space="0" w:color="auto"/>
              <w:left w:val="single" w:sz="4" w:space="0" w:color="auto"/>
              <w:bottom w:val="single" w:sz="4" w:space="0" w:color="auto"/>
              <w:right w:val="single" w:sz="4" w:space="0" w:color="auto"/>
            </w:tcBorders>
            <w:vAlign w:val="center"/>
          </w:tcPr>
          <w:p w:rsidR="005B6866" w:rsidRPr="00543C59" w:rsidRDefault="00CD3B8D" w:rsidP="002C2C2D">
            <w:r>
              <w:t>1 дана</w:t>
            </w:r>
          </w:p>
        </w:tc>
      </w:tr>
      <w:tr w:rsidR="005B6866" w:rsidRPr="00543C59" w:rsidTr="002F64BF">
        <w:trPr>
          <w:trHeight w:val="141"/>
        </w:trPr>
        <w:tc>
          <w:tcPr>
            <w:tcW w:w="709" w:type="dxa"/>
            <w:vMerge/>
            <w:tcBorders>
              <w:left w:val="single" w:sz="4" w:space="0" w:color="auto"/>
              <w:right w:val="single" w:sz="4" w:space="0" w:color="auto"/>
            </w:tcBorders>
            <w:vAlign w:val="center"/>
            <w:hideMark/>
          </w:tcPr>
          <w:p w:rsidR="005B6866" w:rsidRPr="00543C59" w:rsidRDefault="005B6866" w:rsidP="002C2C2D">
            <w:pPr>
              <w:jc w:val="center"/>
              <w:rPr>
                <w:b/>
              </w:rPr>
            </w:pPr>
          </w:p>
        </w:tc>
        <w:tc>
          <w:tcPr>
            <w:tcW w:w="4536" w:type="dxa"/>
            <w:vMerge/>
            <w:tcBorders>
              <w:left w:val="single" w:sz="4" w:space="0" w:color="auto"/>
              <w:right w:val="single" w:sz="4" w:space="0" w:color="auto"/>
            </w:tcBorders>
            <w:vAlign w:val="center"/>
            <w:hideMark/>
          </w:tcPr>
          <w:p w:rsidR="005B6866" w:rsidRPr="00543C59" w:rsidRDefault="005B6866"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6866" w:rsidRPr="006F48B9" w:rsidRDefault="002F64BF" w:rsidP="002C2C2D">
            <w:pPr>
              <w:jc w:val="center"/>
              <w:rPr>
                <w:lang w:val="kk-KZ"/>
              </w:rPr>
            </w:pPr>
            <w:r>
              <w:rPr>
                <w:lang w:val="kk-KZ"/>
              </w:rPr>
              <w:t>3</w:t>
            </w:r>
          </w:p>
        </w:tc>
        <w:tc>
          <w:tcPr>
            <w:tcW w:w="2013" w:type="dxa"/>
            <w:tcBorders>
              <w:top w:val="single" w:sz="4" w:space="0" w:color="auto"/>
              <w:left w:val="single" w:sz="4" w:space="0" w:color="auto"/>
              <w:bottom w:val="single" w:sz="4" w:space="0" w:color="auto"/>
              <w:right w:val="single" w:sz="4" w:space="0" w:color="auto"/>
            </w:tcBorders>
          </w:tcPr>
          <w:p w:rsidR="005B6866" w:rsidRPr="00543C59" w:rsidRDefault="00CD3B8D" w:rsidP="002F64BF">
            <w:r>
              <w:t>Саңылаусыздықт</w:t>
            </w:r>
            <w:r>
              <w:lastRenderedPageBreak/>
              <w:t xml:space="preserve">ы </w:t>
            </w:r>
            <w:proofErr w:type="spellStart"/>
            <w:r>
              <w:t>тексеруге</w:t>
            </w:r>
            <w:proofErr w:type="spellEnd"/>
            <w:r>
              <w:t xml:space="preserve"> арналған Тестер</w:t>
            </w:r>
          </w:p>
        </w:tc>
        <w:tc>
          <w:tcPr>
            <w:tcW w:w="6492" w:type="dxa"/>
            <w:tcBorders>
              <w:top w:val="single" w:sz="4" w:space="0" w:color="auto"/>
              <w:left w:val="single" w:sz="4" w:space="0" w:color="auto"/>
              <w:bottom w:val="single" w:sz="4" w:space="0" w:color="auto"/>
              <w:right w:val="single" w:sz="4" w:space="0" w:color="auto"/>
            </w:tcBorders>
          </w:tcPr>
          <w:p w:rsidR="005B6866" w:rsidRPr="00543C59" w:rsidRDefault="00CD3B8D" w:rsidP="00B5622B">
            <w:r>
              <w:lastRenderedPageBreak/>
              <w:t xml:space="preserve">Ауаның ағып </w:t>
            </w:r>
            <w:proofErr w:type="spellStart"/>
            <w:r>
              <w:t>кетуін</w:t>
            </w:r>
            <w:proofErr w:type="spellEnd"/>
            <w:r>
              <w:t xml:space="preserve"> анықтауға арналған Тестер. Бұл </w:t>
            </w:r>
            <w:proofErr w:type="spellStart"/>
            <w:r>
              <w:lastRenderedPageBreak/>
              <w:t>эндоскопта</w:t>
            </w:r>
            <w:proofErr w:type="spellEnd"/>
            <w:r>
              <w:t xml:space="preserve"> ағып </w:t>
            </w:r>
            <w:proofErr w:type="spellStart"/>
            <w:r>
              <w:t>кетуді</w:t>
            </w:r>
            <w:proofErr w:type="spellEnd"/>
            <w:r>
              <w:t xml:space="preserve"> </w:t>
            </w:r>
            <w:proofErr w:type="spellStart"/>
            <w:r>
              <w:t>тексеру</w:t>
            </w:r>
            <w:proofErr w:type="spellEnd"/>
            <w:r>
              <w:t xml:space="preserve"> үшін құрылғы </w:t>
            </w:r>
            <w:proofErr w:type="spellStart"/>
            <w:r>
              <w:t>ішіндегі</w:t>
            </w:r>
            <w:proofErr w:type="spellEnd"/>
            <w:r>
              <w:t xml:space="preserve"> қысымды қамтамасыз </w:t>
            </w:r>
            <w:proofErr w:type="spellStart"/>
            <w:r>
              <w:t>етуге</w:t>
            </w:r>
            <w:proofErr w:type="spellEnd"/>
            <w:r>
              <w:t xml:space="preserve"> арналған. Бұл ағып </w:t>
            </w:r>
            <w:proofErr w:type="spellStart"/>
            <w:r>
              <w:t>кетуді</w:t>
            </w:r>
            <w:proofErr w:type="spellEnd"/>
            <w:r>
              <w:t xml:space="preserve"> </w:t>
            </w:r>
            <w:proofErr w:type="spellStart"/>
            <w:r>
              <w:t>тексеруші</w:t>
            </w:r>
            <w:proofErr w:type="spellEnd"/>
            <w:r>
              <w:t xml:space="preserve"> </w:t>
            </w:r>
            <w:proofErr w:type="spellStart"/>
            <w:r>
              <w:t>икемді</w:t>
            </w:r>
            <w:proofErr w:type="spellEnd"/>
            <w:r>
              <w:t xml:space="preserve"> </w:t>
            </w:r>
            <w:proofErr w:type="spellStart"/>
            <w:r>
              <w:t>эндоскоптарда</w:t>
            </w:r>
            <w:proofErr w:type="spellEnd"/>
            <w:r>
              <w:t xml:space="preserve"> </w:t>
            </w:r>
            <w:proofErr w:type="spellStart"/>
            <w:r>
              <w:t>ерте</w:t>
            </w:r>
            <w:proofErr w:type="spellEnd"/>
            <w:r>
              <w:t xml:space="preserve"> кезеңде ақауларды табуға мүмкіндік </w:t>
            </w:r>
            <w:proofErr w:type="spellStart"/>
            <w:r>
              <w:t>береді</w:t>
            </w:r>
            <w:proofErr w:type="spellEnd"/>
            <w:r>
              <w:t xml:space="preserve">. </w:t>
            </w:r>
            <w:proofErr w:type="spellStart"/>
            <w:r>
              <w:t>Тексеру</w:t>
            </w:r>
            <w:proofErr w:type="spellEnd"/>
            <w:r>
              <w:t xml:space="preserve"> рәсімі </w:t>
            </w:r>
            <w:proofErr w:type="spellStart"/>
            <w:r>
              <w:t>болуы</w:t>
            </w:r>
            <w:proofErr w:type="spellEnd"/>
            <w:r>
              <w:t xml:space="preserve"> мүмкін </w:t>
            </w:r>
            <w:proofErr w:type="spellStart"/>
            <w:r>
              <w:t>екі</w:t>
            </w:r>
            <w:proofErr w:type="spellEnd"/>
            <w:r>
              <w:t xml:space="preserve"> кезеңге бөлінген. </w:t>
            </w:r>
            <w:proofErr w:type="spellStart"/>
            <w:r>
              <w:t>Сонымен</w:t>
            </w:r>
            <w:proofErr w:type="spellEnd"/>
            <w:r>
              <w:t xml:space="preserve"> қатар, қысым электромеханикалық құрылғыларды </w:t>
            </w:r>
            <w:proofErr w:type="spellStart"/>
            <w:r>
              <w:t>пайдаланбай</w:t>
            </w:r>
            <w:proofErr w:type="spellEnd"/>
            <w:r>
              <w:t xml:space="preserve">, қарапайым алмұрт көмегімен </w:t>
            </w:r>
            <w:proofErr w:type="spellStart"/>
            <w:r>
              <w:t>жасалады</w:t>
            </w:r>
            <w:proofErr w:type="spellEnd"/>
            <w:r>
              <w:t>.</w:t>
            </w:r>
          </w:p>
        </w:tc>
        <w:tc>
          <w:tcPr>
            <w:tcW w:w="992" w:type="dxa"/>
            <w:tcBorders>
              <w:top w:val="single" w:sz="4" w:space="0" w:color="auto"/>
              <w:left w:val="single" w:sz="4" w:space="0" w:color="auto"/>
              <w:bottom w:val="single" w:sz="4" w:space="0" w:color="auto"/>
              <w:right w:val="single" w:sz="4" w:space="0" w:color="auto"/>
            </w:tcBorders>
            <w:vAlign w:val="center"/>
          </w:tcPr>
          <w:p w:rsidR="005B6866" w:rsidRPr="00543C59" w:rsidRDefault="00CD3B8D" w:rsidP="002C2C2D">
            <w:r>
              <w:lastRenderedPageBreak/>
              <w:t>1 дана</w:t>
            </w:r>
          </w:p>
        </w:tc>
      </w:tr>
      <w:tr w:rsidR="00694B94" w:rsidRPr="00543C59" w:rsidTr="002F64BF">
        <w:trPr>
          <w:trHeight w:val="141"/>
        </w:trPr>
        <w:tc>
          <w:tcPr>
            <w:tcW w:w="709" w:type="dxa"/>
            <w:tcBorders>
              <w:left w:val="single" w:sz="4" w:space="0" w:color="auto"/>
              <w:right w:val="single" w:sz="4" w:space="0" w:color="auto"/>
            </w:tcBorders>
            <w:vAlign w:val="center"/>
          </w:tcPr>
          <w:p w:rsidR="00694B94" w:rsidRPr="00543C59" w:rsidRDefault="00694B94" w:rsidP="002C2C2D">
            <w:pPr>
              <w:jc w:val="center"/>
              <w:rPr>
                <w:b/>
              </w:rPr>
            </w:pPr>
          </w:p>
        </w:tc>
        <w:tc>
          <w:tcPr>
            <w:tcW w:w="4536" w:type="dxa"/>
            <w:tcBorders>
              <w:left w:val="single" w:sz="4" w:space="0" w:color="auto"/>
              <w:right w:val="single" w:sz="4" w:space="0" w:color="auto"/>
            </w:tcBorders>
            <w:vAlign w:val="center"/>
          </w:tcPr>
          <w:p w:rsidR="00694B94" w:rsidRPr="00543C59" w:rsidRDefault="00694B94" w:rsidP="002C2C2D">
            <w:pPr>
              <w:ind w:right="-108"/>
              <w:rPr>
                <w:b/>
              </w:rPr>
            </w:pPr>
          </w:p>
        </w:tc>
        <w:tc>
          <w:tcPr>
            <w:tcW w:w="567" w:type="dxa"/>
            <w:tcBorders>
              <w:top w:val="single" w:sz="4" w:space="0" w:color="auto"/>
              <w:left w:val="single" w:sz="4" w:space="0" w:color="auto"/>
              <w:bottom w:val="single" w:sz="4" w:space="0" w:color="auto"/>
              <w:right w:val="single" w:sz="4" w:space="0" w:color="auto"/>
            </w:tcBorders>
            <w:vAlign w:val="center"/>
          </w:tcPr>
          <w:p w:rsidR="00694B94" w:rsidRDefault="00694B94" w:rsidP="002C2C2D">
            <w:pPr>
              <w:jc w:val="center"/>
              <w:rPr>
                <w:lang w:val="kk-KZ"/>
              </w:rPr>
            </w:pPr>
            <w:r>
              <w:rPr>
                <w:lang w:val="kk-KZ"/>
              </w:rPr>
              <w:t>4</w:t>
            </w:r>
          </w:p>
        </w:tc>
        <w:tc>
          <w:tcPr>
            <w:tcW w:w="2013" w:type="dxa"/>
            <w:tcBorders>
              <w:top w:val="single" w:sz="4" w:space="0" w:color="auto"/>
              <w:left w:val="single" w:sz="4" w:space="0" w:color="auto"/>
              <w:bottom w:val="single" w:sz="4" w:space="0" w:color="auto"/>
              <w:right w:val="single" w:sz="4" w:space="0" w:color="auto"/>
            </w:tcBorders>
          </w:tcPr>
          <w:p w:rsidR="00694B94" w:rsidRPr="00543C59" w:rsidRDefault="00CD3B8D" w:rsidP="002F64BF">
            <w:r>
              <w:t>Биопсиялық қысқыштар</w:t>
            </w:r>
          </w:p>
        </w:tc>
        <w:tc>
          <w:tcPr>
            <w:tcW w:w="6492" w:type="dxa"/>
            <w:tcBorders>
              <w:top w:val="single" w:sz="4" w:space="0" w:color="auto"/>
              <w:left w:val="single" w:sz="4" w:space="0" w:color="auto"/>
              <w:bottom w:val="single" w:sz="4" w:space="0" w:color="auto"/>
              <w:right w:val="single" w:sz="4" w:space="0" w:color="auto"/>
            </w:tcBorders>
          </w:tcPr>
          <w:p w:rsidR="00694B94" w:rsidRPr="00543C59" w:rsidRDefault="00CD3B8D" w:rsidP="00B9254D">
            <w:r>
              <w:t>Биопсиялық қысқыштар түрі "</w:t>
            </w:r>
            <w:proofErr w:type="spellStart"/>
            <w:r>
              <w:t>гастро</w:t>
            </w:r>
            <w:proofErr w:type="spellEnd"/>
            <w:r>
              <w:t xml:space="preserve">", "сопақша шыныаяқпен", </w:t>
            </w:r>
            <w:proofErr w:type="spellStart"/>
            <w:r>
              <w:t>диаметрі</w:t>
            </w:r>
            <w:proofErr w:type="spellEnd"/>
            <w:r>
              <w:t xml:space="preserve"> 2,4 мм, жұмыс </w:t>
            </w:r>
            <w:proofErr w:type="spellStart"/>
            <w:r>
              <w:t>арнасы</w:t>
            </w:r>
            <w:proofErr w:type="spellEnd"/>
            <w:r>
              <w:t xml:space="preserve"> үшін 2,8 мм, ұзындығы 1600 мм, </w:t>
            </w:r>
            <w:proofErr w:type="spellStart"/>
            <w:r>
              <w:t>стерильді</w:t>
            </w:r>
            <w:proofErr w:type="spellEnd"/>
            <w:r>
              <w:t xml:space="preserve"> қаптамада қолдану аймағының түрлі-түсті таңбалануы, қаптамада 10 дана.</w:t>
            </w:r>
          </w:p>
        </w:tc>
        <w:tc>
          <w:tcPr>
            <w:tcW w:w="992" w:type="dxa"/>
            <w:tcBorders>
              <w:top w:val="single" w:sz="4" w:space="0" w:color="auto"/>
              <w:left w:val="single" w:sz="4" w:space="0" w:color="auto"/>
              <w:bottom w:val="single" w:sz="4" w:space="0" w:color="auto"/>
              <w:right w:val="single" w:sz="4" w:space="0" w:color="auto"/>
            </w:tcBorders>
            <w:vAlign w:val="center"/>
          </w:tcPr>
          <w:p w:rsidR="00694B94" w:rsidRPr="00543C59" w:rsidRDefault="00694B94" w:rsidP="002C2C2D"/>
        </w:tc>
      </w:tr>
      <w:tr w:rsidR="002F64BF"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tabs>
                <w:tab w:val="left" w:pos="450"/>
              </w:tabs>
              <w:jc w:val="center"/>
              <w:rPr>
                <w:b/>
              </w:rPr>
            </w:pPr>
            <w:r w:rsidRPr="00543C59">
              <w:rPr>
                <w:b/>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rPr>
                <w:b/>
              </w:rPr>
            </w:pPr>
            <w:r w:rsidRPr="00543C59">
              <w:rPr>
                <w:b/>
                <w:bCs/>
              </w:rPr>
              <w:t>Требования к условиям эксплуатации</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2F64BF" w:rsidRPr="00543C59" w:rsidRDefault="00CD3B8D" w:rsidP="001174F8">
            <w:r>
              <w:t xml:space="preserve">Суық су </w:t>
            </w:r>
            <w:proofErr w:type="spellStart"/>
            <w:r>
              <w:t>беру-орта</w:t>
            </w:r>
            <w:proofErr w:type="spellEnd"/>
            <w:r>
              <w:t xml:space="preserve"> қысымы 2-5 бар. Деминерализацияланған суды беру-қысым. орта ғасыр 2-5 бар Қуат көзі-3N~ 230; 50 Гц Тұтынылатын қуат-кВТ-3,3 Үй-жайдың ең аз мөлшері 1800 Х1200 мм Температура диапазоны +20...+27°C; </w:t>
            </w:r>
            <w:proofErr w:type="spellStart"/>
            <w:r>
              <w:t>Салыстырмалы</w:t>
            </w:r>
            <w:proofErr w:type="spellEnd"/>
            <w:r>
              <w:t xml:space="preserve"> ылғалдылық диапазоны 20... 90% </w:t>
            </w:r>
            <w:proofErr w:type="spellStart"/>
            <w:r>
              <w:t>конденсациясыз</w:t>
            </w:r>
            <w:proofErr w:type="spellEnd"/>
            <w:r>
              <w:t>.</w:t>
            </w:r>
          </w:p>
        </w:tc>
      </w:tr>
      <w:tr w:rsidR="002F64BF"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jc w:val="center"/>
              <w:rPr>
                <w:b/>
              </w:rPr>
            </w:pPr>
            <w:r w:rsidRPr="00543C59">
              <w:rPr>
                <w:b/>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rPr>
                <w:b/>
              </w:rPr>
            </w:pPr>
            <w:r w:rsidRPr="00543C59">
              <w:rPr>
                <w:b/>
              </w:rPr>
              <w:t>Условия осуществления поставки М</w:t>
            </w:r>
            <w:r w:rsidR="00D015DE">
              <w:rPr>
                <w:b/>
              </w:rPr>
              <w:t xml:space="preserve">И </w:t>
            </w:r>
            <w:r w:rsidRPr="00543C59">
              <w:rPr>
                <w:b/>
              </w:rPr>
              <w:t>Т</w:t>
            </w:r>
            <w:r w:rsidR="00D015DE">
              <w:rPr>
                <w:b/>
              </w:rPr>
              <w:t>СО</w:t>
            </w:r>
            <w:r w:rsidRPr="00543C59">
              <w:rPr>
                <w:b/>
              </w:rPr>
              <w:t xml:space="preserve"> </w:t>
            </w:r>
          </w:p>
          <w:p w:rsidR="002F64BF" w:rsidRPr="00543C59" w:rsidRDefault="002F64BF" w:rsidP="002F64BF">
            <w:pPr>
              <w:rPr>
                <w:i/>
              </w:rPr>
            </w:pPr>
            <w:r w:rsidRPr="00543C59">
              <w:rPr>
                <w:i/>
              </w:rPr>
              <w:t>(в соответствии с ИНКОТЕРМС 2010)</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2F64BF" w:rsidRPr="00E071D4" w:rsidRDefault="00E071D4" w:rsidP="00E071D4">
            <w:pPr>
              <w:jc w:val="center"/>
            </w:pPr>
            <w:r w:rsidRPr="00E071D4">
              <w:rPr>
                <w:lang w:val="en-US"/>
              </w:rPr>
              <w:t>DDP</w:t>
            </w:r>
            <w:r w:rsidRPr="00E071D4">
              <w:t xml:space="preserve"> тағайындалған </w:t>
            </w:r>
            <w:proofErr w:type="spellStart"/>
            <w:r w:rsidRPr="00E071D4">
              <w:t>орны</w:t>
            </w:r>
            <w:proofErr w:type="spellEnd"/>
            <w:r w:rsidRPr="00E071D4">
              <w:t xml:space="preserve"> Солтүстік Қазақстан </w:t>
            </w:r>
            <w:proofErr w:type="spellStart"/>
            <w:r w:rsidRPr="00E071D4">
              <w:t>облысы</w:t>
            </w:r>
            <w:proofErr w:type="spellEnd"/>
            <w:r w:rsidRPr="00E071D4">
              <w:t xml:space="preserve">, Мағжан Жұмабаев </w:t>
            </w:r>
            <w:proofErr w:type="spellStart"/>
            <w:r w:rsidRPr="00E071D4">
              <w:t>ауданы</w:t>
            </w:r>
            <w:proofErr w:type="spellEnd"/>
            <w:r w:rsidRPr="00E071D4">
              <w:t xml:space="preserve">, </w:t>
            </w:r>
            <w:proofErr w:type="spellStart"/>
            <w:r w:rsidRPr="00E071D4">
              <w:t>Булаев</w:t>
            </w:r>
            <w:proofErr w:type="spellEnd"/>
            <w:r w:rsidRPr="00E071D4">
              <w:t xml:space="preserve"> қ., Мир </w:t>
            </w:r>
            <w:proofErr w:type="spellStart"/>
            <w:r w:rsidRPr="00E071D4">
              <w:t>к-сі</w:t>
            </w:r>
            <w:proofErr w:type="spellEnd"/>
            <w:r w:rsidRPr="00E071D4">
              <w:t xml:space="preserve"> ,8</w:t>
            </w:r>
          </w:p>
        </w:tc>
      </w:tr>
      <w:tr w:rsidR="002F64BF" w:rsidRPr="00543C59" w:rsidTr="00195303">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jc w:val="center"/>
              <w:rPr>
                <w:b/>
              </w:rPr>
            </w:pPr>
            <w:r w:rsidRPr="00543C59">
              <w:rPr>
                <w:b/>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2F64BF" w:rsidRPr="00543C59" w:rsidRDefault="002F64BF" w:rsidP="002F64BF">
            <w:pPr>
              <w:rPr>
                <w:b/>
              </w:rPr>
            </w:pPr>
            <w:r w:rsidRPr="00543C59">
              <w:rPr>
                <w:b/>
              </w:rPr>
              <w:t>Срок поставки М</w:t>
            </w:r>
            <w:r w:rsidR="00D015DE">
              <w:rPr>
                <w:b/>
              </w:rPr>
              <w:t xml:space="preserve">И </w:t>
            </w:r>
            <w:r w:rsidRPr="00543C59">
              <w:rPr>
                <w:b/>
              </w:rPr>
              <w:t>Т</w:t>
            </w:r>
            <w:r w:rsidR="00D015DE">
              <w:rPr>
                <w:b/>
              </w:rPr>
              <w:t>СО</w:t>
            </w:r>
            <w:r w:rsidRPr="00543C59">
              <w:rPr>
                <w:b/>
              </w:rPr>
              <w:t xml:space="preserve"> и место дислокации </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E071D4" w:rsidRPr="00E071D4" w:rsidRDefault="00E071D4" w:rsidP="00E071D4">
            <w:pPr>
              <w:jc w:val="center"/>
            </w:pPr>
            <w:r w:rsidRPr="00E071D4">
              <w:t xml:space="preserve">90 күнтізбелік күн шартқа қол қойылғаннан </w:t>
            </w:r>
            <w:proofErr w:type="spellStart"/>
            <w:r w:rsidRPr="00E071D4">
              <w:t>кейін</w:t>
            </w:r>
            <w:proofErr w:type="spellEnd"/>
            <w:r w:rsidRPr="00E071D4">
              <w:t xml:space="preserve">. Солтүстік Қазақстан </w:t>
            </w:r>
            <w:proofErr w:type="spellStart"/>
            <w:r w:rsidRPr="00E071D4">
              <w:t>облысы</w:t>
            </w:r>
            <w:proofErr w:type="spellEnd"/>
            <w:r w:rsidRPr="00E071D4">
              <w:t xml:space="preserve">, Мағжан Жұмабаев </w:t>
            </w:r>
            <w:proofErr w:type="spellStart"/>
            <w:r w:rsidRPr="00E071D4">
              <w:t>ауданы</w:t>
            </w:r>
            <w:proofErr w:type="spellEnd"/>
            <w:r w:rsidRPr="00E071D4">
              <w:t xml:space="preserve">, </w:t>
            </w:r>
            <w:proofErr w:type="spellStart"/>
            <w:r w:rsidRPr="00E071D4">
              <w:t>Булаев</w:t>
            </w:r>
            <w:proofErr w:type="spellEnd"/>
            <w:r w:rsidRPr="00E071D4">
              <w:t xml:space="preserve"> қ., Мир </w:t>
            </w:r>
            <w:proofErr w:type="spellStart"/>
            <w:r w:rsidRPr="00E071D4">
              <w:t>к-сі</w:t>
            </w:r>
            <w:proofErr w:type="spellEnd"/>
            <w:r w:rsidRPr="00E071D4">
              <w:t xml:space="preserve"> ,</w:t>
            </w:r>
          </w:p>
          <w:p w:rsidR="002F64BF" w:rsidRPr="00543C59" w:rsidRDefault="002F64BF" w:rsidP="00CD3B8D">
            <w:pPr>
              <w:jc w:val="center"/>
            </w:pPr>
          </w:p>
        </w:tc>
      </w:tr>
      <w:tr w:rsidR="00E44DE1" w:rsidRPr="00543C59" w:rsidTr="00195303">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E44DE1" w:rsidRPr="00543C59" w:rsidRDefault="00E44DE1" w:rsidP="00E44DE1">
            <w:pPr>
              <w:jc w:val="center"/>
              <w:rPr>
                <w:b/>
              </w:rPr>
            </w:pPr>
            <w:r w:rsidRPr="00543C59">
              <w:rPr>
                <w:b/>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E44DE1" w:rsidRPr="00543C59" w:rsidRDefault="00E44DE1" w:rsidP="00E44DE1">
            <w:r w:rsidRPr="00543C59">
              <w:rPr>
                <w:b/>
              </w:rPr>
              <w:t>Условия гарантийного сервисного обслуживания М</w:t>
            </w:r>
            <w:r w:rsidR="00D015DE">
              <w:rPr>
                <w:b/>
              </w:rPr>
              <w:t xml:space="preserve">И </w:t>
            </w:r>
            <w:r w:rsidRPr="00543C59">
              <w:rPr>
                <w:b/>
              </w:rPr>
              <w:t>Т</w:t>
            </w:r>
            <w:r w:rsidR="00D015DE">
              <w:rPr>
                <w:b/>
              </w:rPr>
              <w:t>СО</w:t>
            </w:r>
            <w:r w:rsidRPr="00543C59">
              <w:rPr>
                <w:b/>
              </w:rPr>
              <w:t xml:space="preserve"> поставщиком, его сервисными центрами в Республике Казахстан либо с привлечением третьих компетентных лиц</w:t>
            </w:r>
          </w:p>
        </w:tc>
        <w:tc>
          <w:tcPr>
            <w:tcW w:w="10064" w:type="dxa"/>
            <w:gridSpan w:val="4"/>
            <w:tcBorders>
              <w:top w:val="single" w:sz="4" w:space="0" w:color="auto"/>
              <w:left w:val="single" w:sz="4" w:space="0" w:color="auto"/>
              <w:bottom w:val="single" w:sz="4" w:space="0" w:color="auto"/>
              <w:right w:val="single" w:sz="4" w:space="0" w:color="auto"/>
            </w:tcBorders>
            <w:vAlign w:val="center"/>
          </w:tcPr>
          <w:p w:rsidR="00CD3B8D" w:rsidRDefault="00CD3B8D" w:rsidP="00CD3B8D">
            <w:pPr>
              <w:pStyle w:val="z-"/>
            </w:pPr>
            <w:r>
              <w:t>Начало формы</w:t>
            </w:r>
          </w:p>
          <w:p w:rsidR="00CD3B8D" w:rsidRDefault="00CD3B8D" w:rsidP="00CD3B8D">
            <w:r>
              <w:t>М</w:t>
            </w:r>
            <w:r w:rsidR="00D015DE">
              <w:t xml:space="preserve">И </w:t>
            </w:r>
            <w:r>
              <w:t>Т</w:t>
            </w:r>
            <w:r w:rsidR="00D015DE">
              <w:t>СО</w:t>
            </w:r>
            <w:r>
              <w:t xml:space="preserve">-ға </w:t>
            </w:r>
            <w:proofErr w:type="spellStart"/>
            <w:r>
              <w:t>кемінде</w:t>
            </w:r>
            <w:proofErr w:type="spellEnd"/>
            <w:r>
              <w:t xml:space="preserve"> 37 ай </w:t>
            </w:r>
            <w:proofErr w:type="spellStart"/>
            <w:r>
              <w:t>кепілдік</w:t>
            </w:r>
            <w:proofErr w:type="spellEnd"/>
            <w:r>
              <w:t xml:space="preserve"> </w:t>
            </w:r>
            <w:proofErr w:type="spellStart"/>
            <w:r>
              <w:t>сервистік</w:t>
            </w:r>
            <w:proofErr w:type="spellEnd"/>
            <w:r>
              <w:t xml:space="preserve"> қызмет көрсету (лизингтің барлық </w:t>
            </w:r>
            <w:proofErr w:type="spellStart"/>
            <w:r>
              <w:t>мерзіміне</w:t>
            </w:r>
            <w:proofErr w:type="spellEnd"/>
            <w:r>
              <w:t xml:space="preserve">). </w:t>
            </w:r>
            <w:proofErr w:type="spellStart"/>
            <w:r>
              <w:t>Жоспарлы</w:t>
            </w:r>
            <w:proofErr w:type="spellEnd"/>
            <w:r>
              <w:t xml:space="preserve"> техникалық қызмет көрсету тоқсанына </w:t>
            </w:r>
            <w:proofErr w:type="spellStart"/>
            <w:r>
              <w:t>кемінде</w:t>
            </w:r>
            <w:proofErr w:type="spellEnd"/>
            <w:r>
              <w:t xml:space="preserve"> 1 </w:t>
            </w:r>
            <w:proofErr w:type="spellStart"/>
            <w:r>
              <w:t>рет</w:t>
            </w:r>
            <w:proofErr w:type="spellEnd"/>
            <w:r>
              <w:t xml:space="preserve"> жүргізілуі </w:t>
            </w:r>
            <w:proofErr w:type="spellStart"/>
            <w:r>
              <w:t>тиіс</w:t>
            </w:r>
            <w:proofErr w:type="spellEnd"/>
            <w:r>
              <w:t xml:space="preserve">. Техникалық қызмет көрсету </w:t>
            </w:r>
            <w:proofErr w:type="spellStart"/>
            <w:r>
              <w:t>бойынша</w:t>
            </w:r>
            <w:proofErr w:type="spellEnd"/>
            <w:r>
              <w:t xml:space="preserve"> жұмыстар </w:t>
            </w:r>
            <w:proofErr w:type="spellStart"/>
            <w:r>
              <w:t>пайдалану</w:t>
            </w:r>
            <w:proofErr w:type="spellEnd"/>
            <w:r>
              <w:t xml:space="preserve"> құжаттамасының </w:t>
            </w:r>
            <w:proofErr w:type="spellStart"/>
            <w:r>
              <w:t>талаптарына</w:t>
            </w:r>
            <w:proofErr w:type="spellEnd"/>
            <w:r>
              <w:t xml:space="preserve"> сәйкес </w:t>
            </w:r>
            <w:proofErr w:type="spellStart"/>
            <w:r>
              <w:t>орындалады</w:t>
            </w:r>
            <w:proofErr w:type="spellEnd"/>
            <w:r>
              <w:t xml:space="preserve"> және </w:t>
            </w:r>
            <w:proofErr w:type="spellStart"/>
            <w:r>
              <w:t>мыналарды</w:t>
            </w:r>
            <w:proofErr w:type="spellEnd"/>
            <w:r>
              <w:t xml:space="preserve"> қамтуы </w:t>
            </w:r>
            <w:proofErr w:type="spellStart"/>
            <w:r>
              <w:t>тиіс</w:t>
            </w:r>
            <w:proofErr w:type="spellEnd"/>
            <w:r>
              <w:t xml:space="preserve">: - пайдаланылған ресурстық құрамдас бөліктерді </w:t>
            </w:r>
            <w:proofErr w:type="spellStart"/>
            <w:r>
              <w:t>ауыстыру</w:t>
            </w:r>
            <w:proofErr w:type="spellEnd"/>
            <w:r>
              <w:t>; - М</w:t>
            </w:r>
            <w:r w:rsidR="00D015DE">
              <w:t xml:space="preserve">И </w:t>
            </w:r>
            <w:r>
              <w:t>Т</w:t>
            </w:r>
            <w:r w:rsidR="00D015DE">
              <w:t>СО</w:t>
            </w:r>
            <w:r>
              <w:t xml:space="preserve"> </w:t>
            </w:r>
            <w:proofErr w:type="spellStart"/>
            <w:r>
              <w:t>жекелеген</w:t>
            </w:r>
            <w:proofErr w:type="spellEnd"/>
            <w:r>
              <w:t xml:space="preserve"> бөліктерін </w:t>
            </w:r>
            <w:proofErr w:type="spellStart"/>
            <w:r>
              <w:t>ауыстыру</w:t>
            </w:r>
            <w:proofErr w:type="spellEnd"/>
            <w:r>
              <w:t xml:space="preserve"> </w:t>
            </w:r>
            <w:proofErr w:type="spellStart"/>
            <w:r>
              <w:t>немесе</w:t>
            </w:r>
            <w:proofErr w:type="spellEnd"/>
            <w:r>
              <w:t xml:space="preserve"> қалпына </w:t>
            </w:r>
            <w:proofErr w:type="spellStart"/>
            <w:r>
              <w:t>келтіру</w:t>
            </w:r>
            <w:proofErr w:type="spellEnd"/>
            <w:r>
              <w:t xml:space="preserve">; - бұйымды </w:t>
            </w:r>
            <w:proofErr w:type="spellStart"/>
            <w:r>
              <w:t>баптау</w:t>
            </w:r>
            <w:proofErr w:type="spellEnd"/>
            <w:r>
              <w:t xml:space="preserve"> және </w:t>
            </w:r>
            <w:proofErr w:type="spellStart"/>
            <w:r>
              <w:t>реттеу</w:t>
            </w:r>
            <w:proofErr w:type="spellEnd"/>
            <w:r>
              <w:t xml:space="preserve">; осы бұйымға тән жұмыстар және т. б.; - </w:t>
            </w:r>
            <w:proofErr w:type="spellStart"/>
            <w:r>
              <w:t>негізгі</w:t>
            </w:r>
            <w:proofErr w:type="spellEnd"/>
            <w:r>
              <w:t xml:space="preserve"> </w:t>
            </w:r>
            <w:proofErr w:type="spellStart"/>
            <w:r>
              <w:t>механизмдер</w:t>
            </w:r>
            <w:proofErr w:type="spellEnd"/>
            <w:r>
              <w:t xml:space="preserve"> мен </w:t>
            </w:r>
            <w:proofErr w:type="spellStart"/>
            <w:r>
              <w:t>тораптарды</w:t>
            </w:r>
            <w:proofErr w:type="spellEnd"/>
            <w:r>
              <w:t xml:space="preserve"> </w:t>
            </w:r>
            <w:proofErr w:type="spellStart"/>
            <w:r>
              <w:t>тазалау</w:t>
            </w:r>
            <w:proofErr w:type="spellEnd"/>
            <w:r>
              <w:t xml:space="preserve">, </w:t>
            </w:r>
            <w:proofErr w:type="spellStart"/>
            <w:r>
              <w:t>майлау</w:t>
            </w:r>
            <w:proofErr w:type="spellEnd"/>
            <w:r>
              <w:t xml:space="preserve"> және қажет болған жағдайда </w:t>
            </w:r>
            <w:proofErr w:type="spellStart"/>
            <w:r>
              <w:t>іріктеу</w:t>
            </w:r>
            <w:proofErr w:type="spellEnd"/>
            <w:r>
              <w:t xml:space="preserve">; - бұйым корпусының сыртқы және </w:t>
            </w:r>
            <w:proofErr w:type="spellStart"/>
            <w:r>
              <w:t>ішкі</w:t>
            </w:r>
            <w:proofErr w:type="spellEnd"/>
            <w:r>
              <w:t xml:space="preserve"> </w:t>
            </w:r>
            <w:proofErr w:type="spellStart"/>
            <w:r>
              <w:t>беттерінен</w:t>
            </w:r>
            <w:proofErr w:type="spellEnd"/>
            <w:r>
              <w:t xml:space="preserve"> оның құрамдас бөліктерінің шаңын, </w:t>
            </w:r>
            <w:proofErr w:type="spellStart"/>
            <w:r>
              <w:t>кірін</w:t>
            </w:r>
            <w:proofErr w:type="spellEnd"/>
            <w:r>
              <w:t xml:space="preserve">, Коррозия және тотығу </w:t>
            </w:r>
            <w:proofErr w:type="spellStart"/>
            <w:r>
              <w:t>іздерін</w:t>
            </w:r>
            <w:proofErr w:type="spellEnd"/>
            <w:r>
              <w:t xml:space="preserve"> </w:t>
            </w:r>
            <w:proofErr w:type="spellStart"/>
            <w:r>
              <w:t>жою</w:t>
            </w:r>
            <w:proofErr w:type="spellEnd"/>
            <w:r>
              <w:t xml:space="preserve"> (</w:t>
            </w:r>
            <w:proofErr w:type="spellStart"/>
            <w:r>
              <w:t>ішінара</w:t>
            </w:r>
            <w:proofErr w:type="spellEnd"/>
            <w:r>
              <w:t xml:space="preserve"> блоктық-тораптық бөлшектеумен); - </w:t>
            </w:r>
            <w:proofErr w:type="spellStart"/>
            <w:r>
              <w:t>пайдалану</w:t>
            </w:r>
            <w:proofErr w:type="spellEnd"/>
            <w:r>
              <w:t xml:space="preserve"> құжаттамасында көрсетілген бұйымдардың нақты түріне тән өзге де </w:t>
            </w:r>
            <w:proofErr w:type="spellStart"/>
            <w:r>
              <w:t>операциялар</w:t>
            </w:r>
            <w:proofErr w:type="spellEnd"/>
          </w:p>
          <w:p w:rsidR="00E44DE1" w:rsidRPr="00543C59" w:rsidRDefault="00E44DE1" w:rsidP="00E44DE1"/>
        </w:tc>
      </w:tr>
    </w:tbl>
    <w:p w:rsidR="00E071D4" w:rsidRPr="00243D97" w:rsidRDefault="00E071D4" w:rsidP="00E071D4">
      <w:pPr>
        <w:rPr>
          <w:sz w:val="20"/>
          <w:szCs w:val="20"/>
        </w:rPr>
      </w:pPr>
      <w:r w:rsidRPr="00243D97">
        <w:rPr>
          <w:sz w:val="20"/>
          <w:szCs w:val="20"/>
        </w:rPr>
        <w:t xml:space="preserve">1. Қосымша </w:t>
      </w:r>
      <w:proofErr w:type="spellStart"/>
      <w:r w:rsidRPr="00243D97">
        <w:rPr>
          <w:sz w:val="20"/>
          <w:szCs w:val="20"/>
        </w:rPr>
        <w:t>сатып</w:t>
      </w:r>
      <w:proofErr w:type="spellEnd"/>
      <w:r w:rsidRPr="00243D97">
        <w:rPr>
          <w:sz w:val="20"/>
          <w:szCs w:val="20"/>
        </w:rPr>
        <w:t xml:space="preserve"> </w:t>
      </w:r>
      <w:proofErr w:type="spellStart"/>
      <w:r w:rsidRPr="00243D97">
        <w:rPr>
          <w:sz w:val="20"/>
          <w:szCs w:val="20"/>
        </w:rPr>
        <w:t>алынатын</w:t>
      </w:r>
      <w:proofErr w:type="spellEnd"/>
      <w:r w:rsidRPr="00243D97">
        <w:rPr>
          <w:sz w:val="20"/>
          <w:szCs w:val="20"/>
        </w:rPr>
        <w:t xml:space="preserve"> </w:t>
      </w:r>
      <w:proofErr w:type="spellStart"/>
      <w:r w:rsidRPr="00243D97">
        <w:rPr>
          <w:sz w:val="20"/>
          <w:szCs w:val="20"/>
        </w:rPr>
        <w:t>медициннской</w:t>
      </w:r>
      <w:proofErr w:type="spellEnd"/>
      <w:r w:rsidRPr="00243D97">
        <w:rPr>
          <w:sz w:val="20"/>
          <w:szCs w:val="20"/>
        </w:rPr>
        <w:t xml:space="preserve"> көрсетуге арналған </w:t>
      </w:r>
      <w:proofErr w:type="spellStart"/>
      <w:r w:rsidRPr="00243D97">
        <w:rPr>
          <w:sz w:val="20"/>
          <w:szCs w:val="20"/>
        </w:rPr>
        <w:t>тегін</w:t>
      </w:r>
      <w:proofErr w:type="spellEnd"/>
      <w:r w:rsidRPr="00243D97">
        <w:rPr>
          <w:sz w:val="20"/>
          <w:szCs w:val="20"/>
        </w:rPr>
        <w:t xml:space="preserve"> медициналық көмектің </w:t>
      </w:r>
      <w:proofErr w:type="spellStart"/>
      <w:r w:rsidRPr="00243D97">
        <w:rPr>
          <w:sz w:val="20"/>
          <w:szCs w:val="20"/>
        </w:rPr>
        <w:t>кепілді</w:t>
      </w:r>
      <w:proofErr w:type="spellEnd"/>
      <w:r w:rsidRPr="00243D97">
        <w:rPr>
          <w:sz w:val="20"/>
          <w:szCs w:val="20"/>
        </w:rPr>
        <w:t xml:space="preserve"> көлемін және медициналық көмек жүйесінде </w:t>
      </w:r>
      <w:proofErr w:type="spellStart"/>
      <w:r w:rsidRPr="00243D97">
        <w:rPr>
          <w:sz w:val="20"/>
          <w:szCs w:val="20"/>
        </w:rPr>
        <w:t>міндетті</w:t>
      </w:r>
      <w:proofErr w:type="spellEnd"/>
      <w:r w:rsidRPr="00243D97">
        <w:rPr>
          <w:sz w:val="20"/>
          <w:szCs w:val="20"/>
        </w:rPr>
        <w:t xml:space="preserve"> әлеуметтік медициналық сақтандыру </w:t>
      </w:r>
      <w:proofErr w:type="spellStart"/>
      <w:r w:rsidRPr="00243D97">
        <w:rPr>
          <w:sz w:val="20"/>
          <w:szCs w:val="20"/>
        </w:rPr>
        <w:t>мынадай</w:t>
      </w:r>
      <w:proofErr w:type="spellEnd"/>
      <w:r w:rsidRPr="00243D97">
        <w:rPr>
          <w:sz w:val="20"/>
          <w:szCs w:val="20"/>
        </w:rPr>
        <w:t xml:space="preserve"> </w:t>
      </w:r>
      <w:proofErr w:type="spellStart"/>
      <w:r w:rsidRPr="00243D97">
        <w:rPr>
          <w:sz w:val="20"/>
          <w:szCs w:val="20"/>
        </w:rPr>
        <w:t>талаптар</w:t>
      </w:r>
      <w:proofErr w:type="spellEnd"/>
      <w:r w:rsidRPr="00243D97">
        <w:rPr>
          <w:sz w:val="20"/>
          <w:szCs w:val="20"/>
        </w:rPr>
        <w:t xml:space="preserve"> қойылады: Сертификаты өлшем құралдарының </w:t>
      </w:r>
      <w:proofErr w:type="spellStart"/>
      <w:r w:rsidRPr="00243D97">
        <w:rPr>
          <w:sz w:val="20"/>
          <w:szCs w:val="20"/>
        </w:rPr>
        <w:t>типін</w:t>
      </w:r>
      <w:proofErr w:type="spellEnd"/>
      <w:r w:rsidRPr="00243D97">
        <w:rPr>
          <w:sz w:val="20"/>
          <w:szCs w:val="20"/>
        </w:rPr>
        <w:t xml:space="preserve"> </w:t>
      </w:r>
      <w:proofErr w:type="spellStart"/>
      <w:r w:rsidRPr="00243D97">
        <w:rPr>
          <w:sz w:val="20"/>
          <w:szCs w:val="20"/>
        </w:rPr>
        <w:t>бекіту</w:t>
      </w:r>
      <w:proofErr w:type="spellEnd"/>
      <w:r w:rsidRPr="00243D97">
        <w:rPr>
          <w:sz w:val="20"/>
          <w:szCs w:val="20"/>
        </w:rPr>
        <w:t xml:space="preserve"> </w:t>
      </w:r>
      <w:proofErr w:type="spellStart"/>
      <w:r w:rsidRPr="00243D97">
        <w:rPr>
          <w:sz w:val="20"/>
          <w:szCs w:val="20"/>
        </w:rPr>
        <w:t>туралы</w:t>
      </w:r>
      <w:proofErr w:type="spellEnd"/>
      <w:r w:rsidRPr="00243D97">
        <w:rPr>
          <w:sz w:val="20"/>
          <w:szCs w:val="20"/>
        </w:rPr>
        <w:t xml:space="preserve"> (көшірме) Сертификат және </w:t>
      </w:r>
      <w:proofErr w:type="spellStart"/>
      <w:r w:rsidRPr="00243D97">
        <w:rPr>
          <w:sz w:val="20"/>
          <w:szCs w:val="20"/>
        </w:rPr>
        <w:t>тексеруден</w:t>
      </w:r>
      <w:proofErr w:type="spellEnd"/>
      <w:r w:rsidRPr="00243D97">
        <w:rPr>
          <w:sz w:val="20"/>
          <w:szCs w:val="20"/>
        </w:rPr>
        <w:t xml:space="preserve"> өтуі, не </w:t>
      </w:r>
      <w:proofErr w:type="spellStart"/>
      <w:r w:rsidRPr="00243D97">
        <w:rPr>
          <w:sz w:val="20"/>
          <w:szCs w:val="20"/>
        </w:rPr>
        <w:t>ресми</w:t>
      </w:r>
      <w:proofErr w:type="spellEnd"/>
      <w:r w:rsidRPr="00243D97">
        <w:rPr>
          <w:sz w:val="20"/>
          <w:szCs w:val="20"/>
        </w:rPr>
        <w:t xml:space="preserve"> хат Комитетінің техникалық </w:t>
      </w:r>
      <w:proofErr w:type="spellStart"/>
      <w:r w:rsidRPr="00243D97">
        <w:rPr>
          <w:sz w:val="20"/>
          <w:szCs w:val="20"/>
        </w:rPr>
        <w:t>реттеу</w:t>
      </w:r>
      <w:proofErr w:type="spellEnd"/>
      <w:r w:rsidRPr="00243D97">
        <w:rPr>
          <w:sz w:val="20"/>
          <w:szCs w:val="20"/>
        </w:rPr>
        <w:t xml:space="preserve"> және метрология </w:t>
      </w:r>
      <w:proofErr w:type="spellStart"/>
      <w:r w:rsidRPr="00243D97">
        <w:rPr>
          <w:sz w:val="20"/>
          <w:szCs w:val="20"/>
        </w:rPr>
        <w:t>бойынша</w:t>
      </w:r>
      <w:proofErr w:type="spellEnd"/>
      <w:r w:rsidRPr="00243D97">
        <w:rPr>
          <w:sz w:val="20"/>
          <w:szCs w:val="20"/>
        </w:rPr>
        <w:t xml:space="preserve"> бұл жабдықтар өлшеу құралы және </w:t>
      </w:r>
      <w:proofErr w:type="spellStart"/>
      <w:r w:rsidRPr="00243D97">
        <w:rPr>
          <w:sz w:val="20"/>
          <w:szCs w:val="20"/>
        </w:rPr>
        <w:t>енгізілуге</w:t>
      </w:r>
      <w:proofErr w:type="spellEnd"/>
      <w:r w:rsidRPr="00243D97">
        <w:rPr>
          <w:sz w:val="20"/>
          <w:szCs w:val="20"/>
        </w:rPr>
        <w:t xml:space="preserve"> </w:t>
      </w:r>
      <w:proofErr w:type="spellStart"/>
      <w:r w:rsidRPr="00243D97">
        <w:rPr>
          <w:sz w:val="20"/>
          <w:szCs w:val="20"/>
        </w:rPr>
        <w:t>жатады</w:t>
      </w:r>
      <w:proofErr w:type="spellEnd"/>
      <w:r w:rsidRPr="00243D97">
        <w:rPr>
          <w:sz w:val="20"/>
          <w:szCs w:val="20"/>
        </w:rPr>
        <w:t xml:space="preserve"> МӨЖ </w:t>
      </w:r>
      <w:proofErr w:type="spellStart"/>
      <w:r w:rsidRPr="00243D97">
        <w:rPr>
          <w:sz w:val="20"/>
          <w:szCs w:val="20"/>
        </w:rPr>
        <w:t>Тізілімі</w:t>
      </w:r>
      <w:proofErr w:type="spellEnd"/>
    </w:p>
    <w:p w:rsidR="00E071D4" w:rsidRPr="00243D97" w:rsidRDefault="00E071D4" w:rsidP="00E071D4">
      <w:pPr>
        <w:rPr>
          <w:sz w:val="20"/>
          <w:szCs w:val="20"/>
        </w:rPr>
      </w:pPr>
      <w:r w:rsidRPr="00243D97">
        <w:rPr>
          <w:spacing w:val="2"/>
          <w:sz w:val="20"/>
          <w:szCs w:val="20"/>
        </w:rPr>
        <w:lastRenderedPageBreak/>
        <w:t>1)</w:t>
      </w:r>
      <w:proofErr w:type="spellStart"/>
      <w:r w:rsidRPr="00243D97">
        <w:rPr>
          <w:spacing w:val="2"/>
          <w:sz w:val="20"/>
          <w:szCs w:val="20"/>
        </w:rPr>
        <w:t>болуы</w:t>
      </w:r>
      <w:proofErr w:type="spellEnd"/>
      <w:r w:rsidRPr="00243D97">
        <w:rPr>
          <w:spacing w:val="2"/>
          <w:sz w:val="20"/>
          <w:szCs w:val="20"/>
        </w:rPr>
        <w:t xml:space="preserve"> </w:t>
      </w:r>
      <w:proofErr w:type="spellStart"/>
      <w:r w:rsidRPr="00243D97">
        <w:rPr>
          <w:spacing w:val="2"/>
          <w:sz w:val="20"/>
          <w:szCs w:val="20"/>
        </w:rPr>
        <w:t>тіркеу</w:t>
      </w:r>
      <w:proofErr w:type="spellEnd"/>
      <w:r w:rsidRPr="00243D97">
        <w:rPr>
          <w:spacing w:val="2"/>
          <w:sz w:val="20"/>
          <w:szCs w:val="20"/>
        </w:rPr>
        <w:t xml:space="preserve"> мен медициналық техниканың Қазақстан </w:t>
      </w:r>
      <w:proofErr w:type="spellStart"/>
      <w:r w:rsidRPr="00243D97">
        <w:rPr>
          <w:spacing w:val="2"/>
          <w:sz w:val="20"/>
          <w:szCs w:val="20"/>
        </w:rPr>
        <w:t>Республикасында</w:t>
      </w:r>
      <w:proofErr w:type="spellEnd"/>
      <w:r w:rsidRPr="00243D97">
        <w:rPr>
          <w:spacing w:val="2"/>
          <w:sz w:val="20"/>
          <w:szCs w:val="20"/>
        </w:rPr>
        <w:t xml:space="preserve"> </w:t>
      </w:r>
      <w:proofErr w:type="spellStart"/>
      <w:r w:rsidRPr="00243D97">
        <w:rPr>
          <w:spacing w:val="2"/>
          <w:sz w:val="20"/>
          <w:szCs w:val="20"/>
        </w:rPr>
        <w:t>немесе</w:t>
      </w:r>
      <w:proofErr w:type="spellEnd"/>
      <w:r w:rsidRPr="00243D97">
        <w:rPr>
          <w:spacing w:val="2"/>
          <w:sz w:val="20"/>
          <w:szCs w:val="20"/>
        </w:rPr>
        <w:t xml:space="preserve"> қорытынды (рұқсат беру құжатын) денсаулық сақтау саласындағы уәкілетті органның аумағына әкелу үшін Қазақстан Республикасының </w:t>
      </w:r>
      <w:proofErr w:type="spellStart"/>
      <w:r w:rsidRPr="00243D97">
        <w:rPr>
          <w:spacing w:val="2"/>
          <w:sz w:val="20"/>
          <w:szCs w:val="20"/>
        </w:rPr>
        <w:t>Кодексінде</w:t>
      </w:r>
      <w:proofErr w:type="spellEnd"/>
      <w:r w:rsidRPr="00243D97">
        <w:rPr>
          <w:spacing w:val="2"/>
          <w:sz w:val="20"/>
          <w:szCs w:val="20"/>
        </w:rPr>
        <w:t xml:space="preserve"> көзделген жағдайларда. </w:t>
      </w:r>
      <w:proofErr w:type="spellStart"/>
      <w:r w:rsidRPr="00243D97">
        <w:rPr>
          <w:spacing w:val="2"/>
          <w:sz w:val="20"/>
          <w:szCs w:val="20"/>
        </w:rPr>
        <w:t>Тіркеу</w:t>
      </w:r>
      <w:proofErr w:type="spellEnd"/>
      <w:r w:rsidRPr="00243D97">
        <w:rPr>
          <w:spacing w:val="2"/>
          <w:sz w:val="20"/>
          <w:szCs w:val="20"/>
        </w:rPr>
        <w:t xml:space="preserve"> көшірмесімен </w:t>
      </w:r>
      <w:proofErr w:type="spellStart"/>
      <w:r w:rsidRPr="00243D97">
        <w:rPr>
          <w:spacing w:val="2"/>
          <w:sz w:val="20"/>
          <w:szCs w:val="20"/>
        </w:rPr>
        <w:t>расталады</w:t>
      </w:r>
      <w:proofErr w:type="spellEnd"/>
      <w:r w:rsidRPr="00243D97">
        <w:rPr>
          <w:spacing w:val="2"/>
          <w:sz w:val="20"/>
          <w:szCs w:val="20"/>
        </w:rPr>
        <w:t xml:space="preserve"> </w:t>
      </w:r>
      <w:proofErr w:type="spellStart"/>
      <w:r w:rsidRPr="00243D97">
        <w:rPr>
          <w:spacing w:val="2"/>
          <w:sz w:val="20"/>
          <w:szCs w:val="20"/>
        </w:rPr>
        <w:t>тіркелгенін</w:t>
      </w:r>
      <w:proofErr w:type="spellEnd"/>
      <w:r w:rsidRPr="00243D97">
        <w:rPr>
          <w:spacing w:val="2"/>
          <w:sz w:val="20"/>
          <w:szCs w:val="20"/>
        </w:rPr>
        <w:t xml:space="preserve"> </w:t>
      </w:r>
      <w:proofErr w:type="spellStart"/>
      <w:r w:rsidRPr="00243D97">
        <w:rPr>
          <w:spacing w:val="2"/>
          <w:sz w:val="20"/>
          <w:szCs w:val="20"/>
        </w:rPr>
        <w:t>растайтын</w:t>
      </w:r>
      <w:proofErr w:type="spellEnd"/>
      <w:r w:rsidRPr="00243D97">
        <w:rPr>
          <w:spacing w:val="2"/>
          <w:sz w:val="20"/>
          <w:szCs w:val="20"/>
        </w:rPr>
        <w:t xml:space="preserve"> құжаттың, </w:t>
      </w:r>
      <w:proofErr w:type="spellStart"/>
      <w:r w:rsidRPr="00243D97">
        <w:rPr>
          <w:spacing w:val="2"/>
          <w:sz w:val="20"/>
          <w:szCs w:val="20"/>
        </w:rPr>
        <w:t>немесе</w:t>
      </w:r>
      <w:proofErr w:type="spellEnd"/>
      <w:r w:rsidRPr="00243D97">
        <w:rPr>
          <w:spacing w:val="2"/>
          <w:sz w:val="20"/>
          <w:szCs w:val="20"/>
        </w:rPr>
        <w:t xml:space="preserve"> үзіндісін ақпараттық </w:t>
      </w:r>
      <w:proofErr w:type="spellStart"/>
      <w:r w:rsidRPr="00243D97">
        <w:rPr>
          <w:spacing w:val="2"/>
          <w:sz w:val="20"/>
          <w:szCs w:val="20"/>
        </w:rPr>
        <w:t>ресурсты</w:t>
      </w:r>
      <w:proofErr w:type="spellEnd"/>
      <w:r w:rsidRPr="00243D97">
        <w:rPr>
          <w:spacing w:val="2"/>
          <w:sz w:val="20"/>
          <w:szCs w:val="20"/>
        </w:rPr>
        <w:t xml:space="preserve"> </w:t>
      </w:r>
      <w:proofErr w:type="spellStart"/>
      <w:r w:rsidRPr="00243D97">
        <w:rPr>
          <w:spacing w:val="2"/>
          <w:sz w:val="20"/>
          <w:szCs w:val="20"/>
        </w:rPr>
        <w:t>мемлекеттік</w:t>
      </w:r>
      <w:proofErr w:type="spellEnd"/>
      <w:r w:rsidRPr="00243D97">
        <w:rPr>
          <w:spacing w:val="2"/>
          <w:sz w:val="20"/>
          <w:szCs w:val="20"/>
        </w:rPr>
        <w:t xml:space="preserve"> </w:t>
      </w:r>
      <w:proofErr w:type="spellStart"/>
      <w:r w:rsidRPr="00243D97">
        <w:rPr>
          <w:spacing w:val="2"/>
          <w:sz w:val="20"/>
          <w:szCs w:val="20"/>
        </w:rPr>
        <w:t>тізілімін</w:t>
      </w:r>
      <w:proofErr w:type="spellEnd"/>
      <w:r w:rsidRPr="00243D97">
        <w:rPr>
          <w:spacing w:val="2"/>
          <w:sz w:val="20"/>
          <w:szCs w:val="20"/>
        </w:rPr>
        <w:t>, заверяемой электрондық-цифрлық қолтаңбасы</w:t>
      </w:r>
      <w:r w:rsidRPr="00243D97">
        <w:rPr>
          <w:sz w:val="20"/>
          <w:szCs w:val="20"/>
        </w:rPr>
        <w:t xml:space="preserve"> </w:t>
      </w:r>
      <w:r w:rsidRPr="00243D97">
        <w:rPr>
          <w:spacing w:val="2"/>
          <w:sz w:val="20"/>
          <w:szCs w:val="20"/>
        </w:rPr>
        <w:t xml:space="preserve">Қажет </w:t>
      </w:r>
      <w:proofErr w:type="spellStart"/>
      <w:r w:rsidRPr="00243D97">
        <w:rPr>
          <w:spacing w:val="2"/>
          <w:sz w:val="20"/>
          <w:szCs w:val="20"/>
        </w:rPr>
        <w:t>болмауы</w:t>
      </w:r>
      <w:proofErr w:type="spellEnd"/>
      <w:r w:rsidRPr="00243D97">
        <w:rPr>
          <w:spacing w:val="2"/>
          <w:sz w:val="20"/>
          <w:szCs w:val="20"/>
        </w:rPr>
        <w:t xml:space="preserve"> </w:t>
      </w:r>
      <w:proofErr w:type="spellStart"/>
      <w:r w:rsidRPr="00243D97">
        <w:rPr>
          <w:spacing w:val="2"/>
          <w:sz w:val="20"/>
          <w:szCs w:val="20"/>
        </w:rPr>
        <w:t>тіркеу</w:t>
      </w:r>
      <w:proofErr w:type="spellEnd"/>
      <w:r w:rsidRPr="00243D97">
        <w:rPr>
          <w:spacing w:val="2"/>
          <w:sz w:val="20"/>
          <w:szCs w:val="20"/>
        </w:rPr>
        <w:t xml:space="preserve"> </w:t>
      </w:r>
      <w:proofErr w:type="spellStart"/>
      <w:r w:rsidRPr="00243D97">
        <w:rPr>
          <w:spacing w:val="2"/>
          <w:sz w:val="20"/>
          <w:szCs w:val="20"/>
        </w:rPr>
        <w:t>хатымен</w:t>
      </w:r>
      <w:proofErr w:type="spellEnd"/>
      <w:r w:rsidRPr="00243D97">
        <w:rPr>
          <w:spacing w:val="2"/>
          <w:sz w:val="20"/>
          <w:szCs w:val="20"/>
        </w:rPr>
        <w:t xml:space="preserve"> </w:t>
      </w:r>
      <w:proofErr w:type="spellStart"/>
      <w:r w:rsidRPr="00243D97">
        <w:rPr>
          <w:spacing w:val="2"/>
          <w:sz w:val="20"/>
          <w:szCs w:val="20"/>
        </w:rPr>
        <w:t>расталады</w:t>
      </w:r>
      <w:proofErr w:type="spellEnd"/>
      <w:r w:rsidRPr="00243D97">
        <w:rPr>
          <w:spacing w:val="2"/>
          <w:sz w:val="20"/>
          <w:szCs w:val="20"/>
        </w:rPr>
        <w:t xml:space="preserve"> </w:t>
      </w:r>
      <w:proofErr w:type="spellStart"/>
      <w:r w:rsidRPr="00243D97">
        <w:rPr>
          <w:spacing w:val="2"/>
          <w:sz w:val="20"/>
          <w:szCs w:val="20"/>
        </w:rPr>
        <w:t>сараптама</w:t>
      </w:r>
      <w:proofErr w:type="spellEnd"/>
      <w:r w:rsidRPr="00243D97">
        <w:rPr>
          <w:spacing w:val="2"/>
          <w:sz w:val="20"/>
          <w:szCs w:val="20"/>
        </w:rPr>
        <w:t xml:space="preserve"> ұйымның </w:t>
      </w:r>
      <w:proofErr w:type="spellStart"/>
      <w:r w:rsidRPr="00243D97">
        <w:rPr>
          <w:spacing w:val="2"/>
          <w:sz w:val="20"/>
          <w:szCs w:val="20"/>
        </w:rPr>
        <w:t>немесе</w:t>
      </w:r>
      <w:proofErr w:type="spellEnd"/>
      <w:r w:rsidRPr="00243D97">
        <w:rPr>
          <w:spacing w:val="2"/>
          <w:sz w:val="20"/>
          <w:szCs w:val="20"/>
        </w:rPr>
        <w:t xml:space="preserve"> уәкілетті органның денсаулық сақтау саласындағы;            </w:t>
      </w:r>
      <w:r w:rsidRPr="00243D97">
        <w:rPr>
          <w:sz w:val="20"/>
          <w:szCs w:val="20"/>
        </w:rPr>
        <w:t xml:space="preserve"> </w:t>
      </w:r>
    </w:p>
    <w:p w:rsidR="00E071D4" w:rsidRPr="00243D97" w:rsidRDefault="00E071D4" w:rsidP="00E071D4">
      <w:pPr>
        <w:rPr>
          <w:spacing w:val="2"/>
          <w:sz w:val="20"/>
          <w:szCs w:val="20"/>
        </w:rPr>
      </w:pPr>
      <w:r w:rsidRPr="00243D97">
        <w:rPr>
          <w:spacing w:val="2"/>
          <w:sz w:val="20"/>
          <w:szCs w:val="20"/>
        </w:rPr>
        <w:t>2)</w:t>
      </w:r>
      <w:proofErr w:type="spellStart"/>
      <w:r w:rsidRPr="00243D97">
        <w:rPr>
          <w:spacing w:val="2"/>
          <w:sz w:val="20"/>
          <w:szCs w:val="20"/>
        </w:rPr>
        <w:t>таңбалауды</w:t>
      </w:r>
      <w:proofErr w:type="spellEnd"/>
      <w:r w:rsidRPr="00243D97">
        <w:rPr>
          <w:spacing w:val="2"/>
          <w:sz w:val="20"/>
          <w:szCs w:val="20"/>
        </w:rPr>
        <w:t xml:space="preserve">, тұтыну </w:t>
      </w:r>
      <w:proofErr w:type="spellStart"/>
      <w:r w:rsidRPr="00243D97">
        <w:rPr>
          <w:spacing w:val="2"/>
          <w:sz w:val="20"/>
          <w:szCs w:val="20"/>
        </w:rPr>
        <w:t>орамы</w:t>
      </w:r>
      <w:proofErr w:type="spellEnd"/>
      <w:r w:rsidRPr="00243D97">
        <w:rPr>
          <w:spacing w:val="2"/>
          <w:sz w:val="20"/>
          <w:szCs w:val="20"/>
        </w:rPr>
        <w:t xml:space="preserve">, қолдану жөніндегі нұсқаулық және медициналық </w:t>
      </w:r>
      <w:proofErr w:type="spellStart"/>
      <w:r w:rsidRPr="00243D97">
        <w:rPr>
          <w:spacing w:val="2"/>
          <w:sz w:val="20"/>
          <w:szCs w:val="20"/>
        </w:rPr>
        <w:t>техниканы</w:t>
      </w:r>
      <w:proofErr w:type="spellEnd"/>
      <w:r w:rsidRPr="00243D97">
        <w:rPr>
          <w:spacing w:val="2"/>
          <w:sz w:val="20"/>
          <w:szCs w:val="20"/>
        </w:rPr>
        <w:t xml:space="preserve"> </w:t>
      </w:r>
      <w:proofErr w:type="spellStart"/>
      <w:r w:rsidRPr="00243D97">
        <w:rPr>
          <w:spacing w:val="2"/>
          <w:sz w:val="20"/>
          <w:szCs w:val="20"/>
        </w:rPr>
        <w:t>пайдалану</w:t>
      </w:r>
      <w:proofErr w:type="spellEnd"/>
      <w:r w:rsidRPr="00243D97">
        <w:rPr>
          <w:spacing w:val="2"/>
          <w:sz w:val="20"/>
          <w:szCs w:val="20"/>
        </w:rPr>
        <w:t xml:space="preserve"> құжаты </w:t>
      </w:r>
      <w:proofErr w:type="spellStart"/>
      <w:r w:rsidRPr="00243D97">
        <w:rPr>
          <w:spacing w:val="2"/>
          <w:sz w:val="20"/>
          <w:szCs w:val="20"/>
        </w:rPr>
        <w:t>талаптарына</w:t>
      </w:r>
      <w:proofErr w:type="spellEnd"/>
      <w:r w:rsidRPr="00243D97">
        <w:rPr>
          <w:spacing w:val="2"/>
          <w:sz w:val="20"/>
          <w:szCs w:val="20"/>
        </w:rPr>
        <w:t xml:space="preserve"> сәйкес Кодексінің және </w:t>
      </w:r>
      <w:proofErr w:type="spellStart"/>
      <w:r w:rsidRPr="00243D97">
        <w:rPr>
          <w:spacing w:val="2"/>
          <w:sz w:val="20"/>
          <w:szCs w:val="20"/>
        </w:rPr>
        <w:t>белгіленген</w:t>
      </w:r>
      <w:proofErr w:type="spellEnd"/>
      <w:r w:rsidRPr="00243D97">
        <w:rPr>
          <w:spacing w:val="2"/>
          <w:sz w:val="20"/>
          <w:szCs w:val="20"/>
        </w:rPr>
        <w:t xml:space="preserve"> тәртіпті денсаулық сақтау саласындағы уәкілетті орган;</w:t>
      </w:r>
    </w:p>
    <w:p w:rsidR="00E071D4" w:rsidRPr="00243D97" w:rsidRDefault="00E071D4" w:rsidP="00E071D4">
      <w:pPr>
        <w:rPr>
          <w:sz w:val="20"/>
          <w:szCs w:val="20"/>
          <w:lang w:val="kk-KZ"/>
        </w:rPr>
      </w:pPr>
      <w:r w:rsidRPr="00243D97">
        <w:rPr>
          <w:spacing w:val="2"/>
          <w:sz w:val="20"/>
          <w:szCs w:val="20"/>
          <w:lang w:val="kk-KZ"/>
        </w:rPr>
        <w:t xml:space="preserve">      3)медициналық техника сақталады және тасымалданады қамтамасыз ететін жағдайларда сақтау, оның қауіпсіздігін, тиімділігі мен сапасын      Ережелеріне сәйкес дәрілік заттардың, медициналық мақсаттағы бұйымдар мен медициналық техника уәкілетті орган бекіткен және денсаулық сақтау саласындағы;                                                                                                                                                                                                                                    </w:t>
      </w:r>
      <w:r w:rsidRPr="00243D97">
        <w:rPr>
          <w:sz w:val="20"/>
          <w:szCs w:val="20"/>
          <w:lang w:val="kk-KZ"/>
        </w:rPr>
        <w:t xml:space="preserve"> </w:t>
      </w:r>
    </w:p>
    <w:p w:rsidR="00E071D4" w:rsidRPr="00243D97" w:rsidRDefault="00E071D4" w:rsidP="00E071D4">
      <w:pPr>
        <w:rPr>
          <w:spacing w:val="2"/>
          <w:sz w:val="20"/>
          <w:szCs w:val="20"/>
          <w:lang w:val="kk-KZ"/>
        </w:rPr>
      </w:pPr>
      <w:r w:rsidRPr="00243D97">
        <w:rPr>
          <w:spacing w:val="2"/>
          <w:sz w:val="20"/>
          <w:szCs w:val="20"/>
          <w:lang w:val="kk-KZ"/>
        </w:rPr>
        <w:t>4)медициналық техника жаңа және бұрын пайдаланылмаған кезеңінде өндірілген жиырма төрт айдан сәтте жеткізу;</w:t>
      </w:r>
    </w:p>
    <w:p w:rsidR="00E071D4" w:rsidRPr="00243D97" w:rsidRDefault="00E071D4" w:rsidP="00E071D4">
      <w:pPr>
        <w:rPr>
          <w:spacing w:val="2"/>
          <w:sz w:val="20"/>
          <w:szCs w:val="20"/>
          <w:lang w:val="kk-KZ"/>
        </w:rPr>
      </w:pPr>
      <w:r w:rsidRPr="00243D97">
        <w:rPr>
          <w:spacing w:val="2"/>
          <w:sz w:val="20"/>
          <w:szCs w:val="20"/>
          <w:lang w:val="kk-KZ"/>
        </w:rPr>
        <w:t xml:space="preserve">         5)медициналық бұйымдар өз сипаттамасында (жинақтау) сәйкес болуы тиіс сипаттамасы (жинақтау), қайта жабдықтауға) шақыруда немесе сатып  алу ;</w:t>
      </w:r>
    </w:p>
    <w:p w:rsidR="00BE3252" w:rsidRPr="00E071D4" w:rsidRDefault="00BE3252" w:rsidP="00E44DE1">
      <w:pPr>
        <w:ind w:right="-172"/>
        <w:rPr>
          <w:i/>
          <w:color w:val="000000"/>
          <w:lang w:val="kk-KZ"/>
        </w:rPr>
      </w:pPr>
    </w:p>
    <w:sectPr w:rsidR="00BE3252" w:rsidRPr="00E071D4" w:rsidSect="00E071D4">
      <w:pgSz w:w="16838" w:h="11906" w:orient="landscape"/>
      <w:pgMar w:top="426"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E3252"/>
    <w:rsid w:val="00036236"/>
    <w:rsid w:val="000F0A98"/>
    <w:rsid w:val="001049CF"/>
    <w:rsid w:val="001174F8"/>
    <w:rsid w:val="0014029B"/>
    <w:rsid w:val="00175E62"/>
    <w:rsid w:val="00195303"/>
    <w:rsid w:val="001B3E3C"/>
    <w:rsid w:val="001E5353"/>
    <w:rsid w:val="00204523"/>
    <w:rsid w:val="002576C4"/>
    <w:rsid w:val="0027341F"/>
    <w:rsid w:val="002B3E38"/>
    <w:rsid w:val="002C2C2D"/>
    <w:rsid w:val="002E0351"/>
    <w:rsid w:val="002E5D74"/>
    <w:rsid w:val="002F64BF"/>
    <w:rsid w:val="002F73BE"/>
    <w:rsid w:val="00323465"/>
    <w:rsid w:val="003325D7"/>
    <w:rsid w:val="00361591"/>
    <w:rsid w:val="003660D2"/>
    <w:rsid w:val="00374221"/>
    <w:rsid w:val="003D462A"/>
    <w:rsid w:val="003E3642"/>
    <w:rsid w:val="003E39EB"/>
    <w:rsid w:val="0040125A"/>
    <w:rsid w:val="004054AA"/>
    <w:rsid w:val="00425E6B"/>
    <w:rsid w:val="004653FC"/>
    <w:rsid w:val="004C691F"/>
    <w:rsid w:val="004D5460"/>
    <w:rsid w:val="005214F7"/>
    <w:rsid w:val="00524271"/>
    <w:rsid w:val="0054137E"/>
    <w:rsid w:val="00543C59"/>
    <w:rsid w:val="00585C46"/>
    <w:rsid w:val="005B6866"/>
    <w:rsid w:val="00613515"/>
    <w:rsid w:val="0063585C"/>
    <w:rsid w:val="00694B94"/>
    <w:rsid w:val="006B1E11"/>
    <w:rsid w:val="006D0110"/>
    <w:rsid w:val="006D6AF4"/>
    <w:rsid w:val="006F48B9"/>
    <w:rsid w:val="007077C1"/>
    <w:rsid w:val="007175E3"/>
    <w:rsid w:val="00731E34"/>
    <w:rsid w:val="0076704A"/>
    <w:rsid w:val="0077352E"/>
    <w:rsid w:val="00780779"/>
    <w:rsid w:val="007932B8"/>
    <w:rsid w:val="007B1231"/>
    <w:rsid w:val="007C3458"/>
    <w:rsid w:val="007F35FA"/>
    <w:rsid w:val="007F7614"/>
    <w:rsid w:val="00813CEF"/>
    <w:rsid w:val="00830C27"/>
    <w:rsid w:val="00870D99"/>
    <w:rsid w:val="008D7D5B"/>
    <w:rsid w:val="008E4DB1"/>
    <w:rsid w:val="008F7182"/>
    <w:rsid w:val="009041CD"/>
    <w:rsid w:val="00913DB6"/>
    <w:rsid w:val="00920495"/>
    <w:rsid w:val="0092622F"/>
    <w:rsid w:val="0093253F"/>
    <w:rsid w:val="009339E7"/>
    <w:rsid w:val="009439BF"/>
    <w:rsid w:val="00943E91"/>
    <w:rsid w:val="0095210C"/>
    <w:rsid w:val="00982FD8"/>
    <w:rsid w:val="009C224D"/>
    <w:rsid w:val="009E0991"/>
    <w:rsid w:val="00A3374A"/>
    <w:rsid w:val="00A34427"/>
    <w:rsid w:val="00A76F85"/>
    <w:rsid w:val="00AC680A"/>
    <w:rsid w:val="00B21692"/>
    <w:rsid w:val="00B2766D"/>
    <w:rsid w:val="00B5622B"/>
    <w:rsid w:val="00B90270"/>
    <w:rsid w:val="00B9254D"/>
    <w:rsid w:val="00BC3D3D"/>
    <w:rsid w:val="00BD3638"/>
    <w:rsid w:val="00BE3252"/>
    <w:rsid w:val="00C06C9A"/>
    <w:rsid w:val="00C55ED0"/>
    <w:rsid w:val="00C7285F"/>
    <w:rsid w:val="00CD3B8D"/>
    <w:rsid w:val="00CD4347"/>
    <w:rsid w:val="00CE693E"/>
    <w:rsid w:val="00CF1B1A"/>
    <w:rsid w:val="00D015DE"/>
    <w:rsid w:val="00D02569"/>
    <w:rsid w:val="00D42A20"/>
    <w:rsid w:val="00D51788"/>
    <w:rsid w:val="00D749CA"/>
    <w:rsid w:val="00DA6DA1"/>
    <w:rsid w:val="00DB1A8F"/>
    <w:rsid w:val="00DC40A0"/>
    <w:rsid w:val="00DF6389"/>
    <w:rsid w:val="00E071D4"/>
    <w:rsid w:val="00E2111E"/>
    <w:rsid w:val="00E33893"/>
    <w:rsid w:val="00E44DE1"/>
    <w:rsid w:val="00E6238A"/>
    <w:rsid w:val="00E67AB6"/>
    <w:rsid w:val="00E71A91"/>
    <w:rsid w:val="00ED2597"/>
    <w:rsid w:val="00EE4795"/>
    <w:rsid w:val="00F062A0"/>
    <w:rsid w:val="00F66381"/>
    <w:rsid w:val="00FA4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E67A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a"/>
    <w:rsid w:val="00BE3252"/>
    <w:rPr>
      <w:rFonts w:ascii="Tahoma" w:hAnsi="Tahoma" w:cs="Tahoma"/>
      <w:sz w:val="16"/>
      <w:szCs w:val="16"/>
      <w:lang w:eastAsia="en-US"/>
    </w:rPr>
  </w:style>
  <w:style w:type="paragraph" w:customStyle="1" w:styleId="Default">
    <w:name w:val="Default"/>
    <w:rsid w:val="00DC40A0"/>
    <w:pPr>
      <w:autoSpaceDE w:val="0"/>
      <w:autoSpaceDN w:val="0"/>
      <w:adjustRightInd w:val="0"/>
      <w:spacing w:after="0" w:line="240" w:lineRule="auto"/>
    </w:pPr>
    <w:rPr>
      <w:rFonts w:ascii="Calibri" w:hAnsi="Calibri" w:cs="Calibri"/>
      <w:color w:val="000000"/>
      <w:sz w:val="24"/>
      <w:szCs w:val="24"/>
    </w:rPr>
  </w:style>
  <w:style w:type="table" w:styleId="a5">
    <w:name w:val="Table Grid"/>
    <w:basedOn w:val="a1"/>
    <w:uiPriority w:val="59"/>
    <w:rsid w:val="00195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195303"/>
    <w:rPr>
      <w:rFonts w:ascii="Times New Roman" w:hAnsi="Times New Roman" w:cs="Times New Roman" w:hint="default"/>
      <w:color w:val="333399"/>
      <w:u w:val="single"/>
    </w:rPr>
  </w:style>
  <w:style w:type="character" w:customStyle="1" w:styleId="Bodytext29pt">
    <w:name w:val="Body text (2) + 9 pt"/>
    <w:basedOn w:val="a0"/>
    <w:rsid w:val="00195303"/>
    <w:rPr>
      <w:rFonts w:ascii="Arial" w:eastAsia="Arial" w:hAnsi="Arial" w:cs="Arial"/>
      <w:b w:val="0"/>
      <w:bCs w:val="0"/>
      <w:i w:val="0"/>
      <w:iCs w:val="0"/>
      <w:smallCaps w:val="0"/>
      <w:strike w:val="0"/>
      <w:color w:val="261F34"/>
      <w:spacing w:val="0"/>
      <w:w w:val="100"/>
      <w:position w:val="0"/>
      <w:sz w:val="18"/>
      <w:szCs w:val="18"/>
      <w:u w:val="none"/>
      <w:lang w:val="en-US" w:eastAsia="en-US" w:bidi="en-US"/>
    </w:rPr>
  </w:style>
  <w:style w:type="paragraph" w:styleId="a7">
    <w:name w:val="footer"/>
    <w:basedOn w:val="a"/>
    <w:link w:val="a8"/>
    <w:uiPriority w:val="99"/>
    <w:unhideWhenUsed/>
    <w:rsid w:val="007175E3"/>
    <w:pPr>
      <w:tabs>
        <w:tab w:val="center" w:pos="4677"/>
        <w:tab w:val="right" w:pos="9355"/>
      </w:tabs>
      <w:jc w:val="both"/>
    </w:pPr>
    <w:rPr>
      <w:rFonts w:ascii="Calibri" w:eastAsia="Calibri" w:hAnsi="Calibri"/>
      <w:sz w:val="22"/>
      <w:szCs w:val="22"/>
      <w:lang w:eastAsia="en-US"/>
    </w:rPr>
  </w:style>
  <w:style w:type="character" w:customStyle="1" w:styleId="a8">
    <w:name w:val="Нижний колонтитул Знак"/>
    <w:basedOn w:val="a0"/>
    <w:link w:val="a7"/>
    <w:uiPriority w:val="99"/>
    <w:rsid w:val="007175E3"/>
    <w:rPr>
      <w:rFonts w:ascii="Calibri" w:eastAsia="Calibri" w:hAnsi="Calibri" w:cs="Times New Roman"/>
    </w:rPr>
  </w:style>
  <w:style w:type="character" w:customStyle="1" w:styleId="20">
    <w:name w:val="Заголовок 2 Знак"/>
    <w:basedOn w:val="a0"/>
    <w:link w:val="2"/>
    <w:uiPriority w:val="9"/>
    <w:semiHidden/>
    <w:rsid w:val="00E67AB6"/>
    <w:rPr>
      <w:rFonts w:asciiTheme="majorHAnsi" w:eastAsiaTheme="majorEastAsia" w:hAnsiTheme="majorHAnsi" w:cstheme="majorBidi"/>
      <w:b/>
      <w:bCs/>
      <w:color w:val="4F81BD" w:themeColor="accent1"/>
      <w:sz w:val="26"/>
      <w:szCs w:val="26"/>
      <w:lang w:eastAsia="ru-RU"/>
    </w:rPr>
  </w:style>
  <w:style w:type="paragraph" w:customStyle="1" w:styleId="j12">
    <w:name w:val="j12"/>
    <w:basedOn w:val="a"/>
    <w:rsid w:val="005214F7"/>
    <w:pPr>
      <w:spacing w:before="100" w:beforeAutospacing="1" w:after="100" w:afterAutospacing="1"/>
    </w:pPr>
  </w:style>
  <w:style w:type="paragraph" w:styleId="z-">
    <w:name w:val="HTML Top of Form"/>
    <w:basedOn w:val="a"/>
    <w:next w:val="a"/>
    <w:link w:val="z-0"/>
    <w:hidden/>
    <w:uiPriority w:val="99"/>
    <w:semiHidden/>
    <w:unhideWhenUsed/>
    <w:rsid w:val="00CD3B8D"/>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sid w:val="00CD3B8D"/>
    <w:rPr>
      <w:rFonts w:ascii="Arial" w:eastAsia="Times New Roman" w:hAnsi="Arial" w:cs="Arial"/>
      <w:vanish/>
      <w:sz w:val="16"/>
      <w:szCs w:val="16"/>
      <w:lang w:eastAsia="ru-RU"/>
    </w:rPr>
  </w:style>
  <w:style w:type="character" w:customStyle="1" w:styleId="textarea-wrap">
    <w:name w:val="textarea-wrap"/>
    <w:basedOn w:val="a0"/>
    <w:rsid w:val="00CD3B8D"/>
  </w:style>
  <w:style w:type="paragraph" w:styleId="z-1">
    <w:name w:val="HTML Bottom of Form"/>
    <w:basedOn w:val="a"/>
    <w:next w:val="a"/>
    <w:link w:val="z-2"/>
    <w:hidden/>
    <w:uiPriority w:val="99"/>
    <w:semiHidden/>
    <w:unhideWhenUsed/>
    <w:rsid w:val="00CD3B8D"/>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sid w:val="00CD3B8D"/>
    <w:rPr>
      <w:rFonts w:ascii="Arial" w:eastAsia="Times New Roman" w:hAnsi="Arial" w:cs="Arial"/>
      <w:vanish/>
      <w:sz w:val="16"/>
      <w:szCs w:val="16"/>
      <w:lang w:eastAsia="ru-RU"/>
    </w:rPr>
  </w:style>
  <w:style w:type="paragraph" w:customStyle="1" w:styleId="10">
    <w:name w:val="Обычный1"/>
    <w:rsid w:val="00E071D4"/>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E071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Heading2">
    <w:name w:val="heading 2"/>
    <w:basedOn w:val="Normal"/>
    <w:next w:val="Normal"/>
    <w:link w:val="Heading2Char"/>
    <w:uiPriority w:val="9"/>
    <w:semiHidden/>
    <w:unhideWhenUsed/>
    <w:qFormat/>
    <w:rsid w:val="00E67A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E3252"/>
    <w:pPr>
      <w:keepNext/>
      <w:autoSpaceDE w:val="0"/>
      <w:autoSpaceDN w:val="0"/>
      <w:adjustRightInd w:val="0"/>
      <w:ind w:firstLine="720"/>
      <w:jc w:val="both"/>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E3252"/>
    <w:rPr>
      <w:rFonts w:ascii="Times New Roman" w:eastAsia="Times New Roman" w:hAnsi="Times New Roman" w:cs="Times New Roman"/>
      <w:b/>
      <w:bCs/>
      <w:color w:val="000000"/>
      <w:sz w:val="24"/>
      <w:szCs w:val="24"/>
      <w:lang w:eastAsia="ru-RU"/>
    </w:rPr>
  </w:style>
  <w:style w:type="paragraph" w:styleId="NoSpacing">
    <w:name w:val="No Spacing"/>
    <w:link w:val="NoSpacingChar"/>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NoSpacing"/>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Normal"/>
    <w:rsid w:val="00BE3252"/>
    <w:rPr>
      <w:rFonts w:ascii="Tahoma" w:hAnsi="Tahoma" w:cs="Tahoma"/>
      <w:sz w:val="16"/>
      <w:szCs w:val="16"/>
      <w:lang w:eastAsia="en-US"/>
    </w:rPr>
  </w:style>
  <w:style w:type="paragraph" w:customStyle="1" w:styleId="Default">
    <w:name w:val="Default"/>
    <w:rsid w:val="00DC40A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1953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95303"/>
    <w:rPr>
      <w:rFonts w:ascii="Times New Roman" w:hAnsi="Times New Roman" w:cs="Times New Roman" w:hint="default"/>
      <w:color w:val="333399"/>
      <w:u w:val="single"/>
    </w:rPr>
  </w:style>
  <w:style w:type="character" w:customStyle="1" w:styleId="Bodytext29pt">
    <w:name w:val="Body text (2) + 9 pt"/>
    <w:basedOn w:val="DefaultParagraphFont"/>
    <w:rsid w:val="00195303"/>
    <w:rPr>
      <w:rFonts w:ascii="Arial" w:eastAsia="Arial" w:hAnsi="Arial" w:cs="Arial"/>
      <w:b w:val="0"/>
      <w:bCs w:val="0"/>
      <w:i w:val="0"/>
      <w:iCs w:val="0"/>
      <w:smallCaps w:val="0"/>
      <w:strike w:val="0"/>
      <w:color w:val="261F34"/>
      <w:spacing w:val="0"/>
      <w:w w:val="100"/>
      <w:position w:val="0"/>
      <w:sz w:val="18"/>
      <w:szCs w:val="18"/>
      <w:u w:val="none"/>
      <w:lang w:val="en-US" w:eastAsia="en-US" w:bidi="en-US"/>
    </w:rPr>
  </w:style>
  <w:style w:type="paragraph" w:styleId="Footer">
    <w:name w:val="footer"/>
    <w:basedOn w:val="Normal"/>
    <w:link w:val="FooterChar"/>
    <w:uiPriority w:val="99"/>
    <w:unhideWhenUsed/>
    <w:rsid w:val="007175E3"/>
    <w:pPr>
      <w:tabs>
        <w:tab w:val="center" w:pos="4677"/>
        <w:tab w:val="right" w:pos="9355"/>
      </w:tabs>
      <w:jc w:val="both"/>
    </w:pPr>
    <w:rPr>
      <w:rFonts w:ascii="Calibri" w:eastAsia="Calibri" w:hAnsi="Calibri"/>
      <w:sz w:val="22"/>
      <w:szCs w:val="22"/>
      <w:lang w:eastAsia="en-US"/>
    </w:rPr>
  </w:style>
  <w:style w:type="character" w:customStyle="1" w:styleId="FooterChar">
    <w:name w:val="Footer Char"/>
    <w:basedOn w:val="DefaultParagraphFont"/>
    <w:link w:val="Footer"/>
    <w:uiPriority w:val="99"/>
    <w:rsid w:val="007175E3"/>
    <w:rPr>
      <w:rFonts w:ascii="Calibri" w:eastAsia="Calibri" w:hAnsi="Calibri" w:cs="Times New Roman"/>
    </w:rPr>
  </w:style>
  <w:style w:type="character" w:customStyle="1" w:styleId="Heading2Char">
    <w:name w:val="Heading 2 Char"/>
    <w:basedOn w:val="DefaultParagraphFont"/>
    <w:link w:val="Heading2"/>
    <w:uiPriority w:val="9"/>
    <w:semiHidden/>
    <w:rsid w:val="00E67AB6"/>
    <w:rPr>
      <w:rFonts w:asciiTheme="majorHAnsi" w:eastAsiaTheme="majorEastAsia" w:hAnsiTheme="majorHAnsi" w:cstheme="majorBidi"/>
      <w:b/>
      <w:bCs/>
      <w:color w:val="4F81BD" w:themeColor="accent1"/>
      <w:sz w:val="26"/>
      <w:szCs w:val="26"/>
      <w:lang w:eastAsia="ru-RU"/>
    </w:rPr>
  </w:style>
  <w:style w:type="paragraph" w:customStyle="1" w:styleId="j12">
    <w:name w:val="j12"/>
    <w:basedOn w:val="Normal"/>
    <w:rsid w:val="005214F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30583081">
      <w:bodyDiv w:val="1"/>
      <w:marLeft w:val="0"/>
      <w:marRight w:val="0"/>
      <w:marTop w:val="0"/>
      <w:marBottom w:val="0"/>
      <w:divBdr>
        <w:top w:val="none" w:sz="0" w:space="0" w:color="auto"/>
        <w:left w:val="none" w:sz="0" w:space="0" w:color="auto"/>
        <w:bottom w:val="none" w:sz="0" w:space="0" w:color="auto"/>
        <w:right w:val="none" w:sz="0" w:space="0" w:color="auto"/>
      </w:divBdr>
      <w:divsChild>
        <w:div w:id="1635866363">
          <w:marLeft w:val="0"/>
          <w:marRight w:val="0"/>
          <w:marTop w:val="0"/>
          <w:marBottom w:val="0"/>
          <w:divBdr>
            <w:top w:val="none" w:sz="0" w:space="0" w:color="auto"/>
            <w:left w:val="none" w:sz="0" w:space="0" w:color="auto"/>
            <w:bottom w:val="none" w:sz="0" w:space="0" w:color="auto"/>
            <w:right w:val="none" w:sz="0" w:space="0" w:color="auto"/>
          </w:divBdr>
          <w:divsChild>
            <w:div w:id="1391155242">
              <w:marLeft w:val="0"/>
              <w:marRight w:val="0"/>
              <w:marTop w:val="0"/>
              <w:marBottom w:val="0"/>
              <w:divBdr>
                <w:top w:val="none" w:sz="0" w:space="0" w:color="auto"/>
                <w:left w:val="none" w:sz="0" w:space="0" w:color="auto"/>
                <w:bottom w:val="none" w:sz="0" w:space="0" w:color="auto"/>
                <w:right w:val="none" w:sz="0" w:space="0" w:color="auto"/>
              </w:divBdr>
            </w:div>
          </w:divsChild>
        </w:div>
        <w:div w:id="201090442">
          <w:marLeft w:val="0"/>
          <w:marRight w:val="0"/>
          <w:marTop w:val="0"/>
          <w:marBottom w:val="0"/>
          <w:divBdr>
            <w:top w:val="none" w:sz="0" w:space="0" w:color="auto"/>
            <w:left w:val="none" w:sz="0" w:space="0" w:color="auto"/>
            <w:bottom w:val="none" w:sz="0" w:space="0" w:color="auto"/>
            <w:right w:val="none" w:sz="0" w:space="0" w:color="auto"/>
          </w:divBdr>
          <w:divsChild>
            <w:div w:id="14578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937208">
      <w:bodyDiv w:val="1"/>
      <w:marLeft w:val="0"/>
      <w:marRight w:val="0"/>
      <w:marTop w:val="0"/>
      <w:marBottom w:val="0"/>
      <w:divBdr>
        <w:top w:val="none" w:sz="0" w:space="0" w:color="auto"/>
        <w:left w:val="none" w:sz="0" w:space="0" w:color="auto"/>
        <w:bottom w:val="none" w:sz="0" w:space="0" w:color="auto"/>
        <w:right w:val="none" w:sz="0" w:space="0" w:color="auto"/>
      </w:divBdr>
    </w:div>
    <w:div w:id="699622241">
      <w:bodyDiv w:val="1"/>
      <w:marLeft w:val="0"/>
      <w:marRight w:val="0"/>
      <w:marTop w:val="0"/>
      <w:marBottom w:val="0"/>
      <w:divBdr>
        <w:top w:val="none" w:sz="0" w:space="0" w:color="auto"/>
        <w:left w:val="none" w:sz="0" w:space="0" w:color="auto"/>
        <w:bottom w:val="none" w:sz="0" w:space="0" w:color="auto"/>
        <w:right w:val="none" w:sz="0" w:space="0" w:color="auto"/>
      </w:divBdr>
      <w:divsChild>
        <w:div w:id="733700492">
          <w:marLeft w:val="0"/>
          <w:marRight w:val="0"/>
          <w:marTop w:val="0"/>
          <w:marBottom w:val="0"/>
          <w:divBdr>
            <w:top w:val="none" w:sz="0" w:space="0" w:color="auto"/>
            <w:left w:val="none" w:sz="0" w:space="0" w:color="auto"/>
            <w:bottom w:val="none" w:sz="0" w:space="0" w:color="auto"/>
            <w:right w:val="none" w:sz="0" w:space="0" w:color="auto"/>
          </w:divBdr>
          <w:divsChild>
            <w:div w:id="1872760761">
              <w:marLeft w:val="0"/>
              <w:marRight w:val="0"/>
              <w:marTop w:val="0"/>
              <w:marBottom w:val="0"/>
              <w:divBdr>
                <w:top w:val="none" w:sz="0" w:space="0" w:color="auto"/>
                <w:left w:val="none" w:sz="0" w:space="0" w:color="auto"/>
                <w:bottom w:val="none" w:sz="0" w:space="0" w:color="auto"/>
                <w:right w:val="none" w:sz="0" w:space="0" w:color="auto"/>
              </w:divBdr>
            </w:div>
          </w:divsChild>
        </w:div>
        <w:div w:id="1347101863">
          <w:marLeft w:val="0"/>
          <w:marRight w:val="0"/>
          <w:marTop w:val="0"/>
          <w:marBottom w:val="0"/>
          <w:divBdr>
            <w:top w:val="none" w:sz="0" w:space="0" w:color="auto"/>
            <w:left w:val="none" w:sz="0" w:space="0" w:color="auto"/>
            <w:bottom w:val="none" w:sz="0" w:space="0" w:color="auto"/>
            <w:right w:val="none" w:sz="0" w:space="0" w:color="auto"/>
          </w:divBdr>
          <w:divsChild>
            <w:div w:id="183614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536833">
      <w:bodyDiv w:val="1"/>
      <w:marLeft w:val="0"/>
      <w:marRight w:val="0"/>
      <w:marTop w:val="0"/>
      <w:marBottom w:val="0"/>
      <w:divBdr>
        <w:top w:val="none" w:sz="0" w:space="0" w:color="auto"/>
        <w:left w:val="none" w:sz="0" w:space="0" w:color="auto"/>
        <w:bottom w:val="none" w:sz="0" w:space="0" w:color="auto"/>
        <w:right w:val="none" w:sz="0" w:space="0" w:color="auto"/>
      </w:divBdr>
      <w:divsChild>
        <w:div w:id="1448768211">
          <w:marLeft w:val="0"/>
          <w:marRight w:val="0"/>
          <w:marTop w:val="0"/>
          <w:marBottom w:val="0"/>
          <w:divBdr>
            <w:top w:val="none" w:sz="0" w:space="0" w:color="auto"/>
            <w:left w:val="none" w:sz="0" w:space="0" w:color="auto"/>
            <w:bottom w:val="none" w:sz="0" w:space="0" w:color="auto"/>
            <w:right w:val="none" w:sz="0" w:space="0" w:color="auto"/>
          </w:divBdr>
          <w:divsChild>
            <w:div w:id="204610848">
              <w:marLeft w:val="0"/>
              <w:marRight w:val="0"/>
              <w:marTop w:val="0"/>
              <w:marBottom w:val="0"/>
              <w:divBdr>
                <w:top w:val="none" w:sz="0" w:space="0" w:color="auto"/>
                <w:left w:val="none" w:sz="0" w:space="0" w:color="auto"/>
                <w:bottom w:val="none" w:sz="0" w:space="0" w:color="auto"/>
                <w:right w:val="none" w:sz="0" w:space="0" w:color="auto"/>
              </w:divBdr>
            </w:div>
          </w:divsChild>
        </w:div>
        <w:div w:id="635835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1110</Words>
  <Characters>6327</Characters>
  <Application>Microsoft Office Word</Application>
  <DocSecurity>0</DocSecurity>
  <Lines>52</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Демонстрационная версия</cp:lastModifiedBy>
  <cp:revision>5</cp:revision>
  <cp:lastPrinted>2021-04-27T09:07:00Z</cp:lastPrinted>
  <dcterms:created xsi:type="dcterms:W3CDTF">2021-04-27T03:35:00Z</dcterms:created>
  <dcterms:modified xsi:type="dcterms:W3CDTF">2021-04-27T09:07:00Z</dcterms:modified>
</cp:coreProperties>
</file>