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85C" w:rsidRPr="00543C59" w:rsidRDefault="0063585C" w:rsidP="0063585C">
      <w:pPr>
        <w:jc w:val="right"/>
        <w:rPr>
          <w:b/>
          <w:bCs/>
          <w:color w:val="000000"/>
        </w:rPr>
      </w:pPr>
      <w:r w:rsidRPr="00543C59">
        <w:rPr>
          <w:b/>
          <w:bCs/>
          <w:color w:val="000000"/>
        </w:rPr>
        <w:t>УТВЕРЖДАЮ</w:t>
      </w:r>
    </w:p>
    <w:p w:rsidR="0063585C" w:rsidRPr="00543C59" w:rsidRDefault="00421318" w:rsidP="0063585C">
      <w:pPr>
        <w:jc w:val="right"/>
        <w:rPr>
          <w:b/>
          <w:bCs/>
          <w:color w:val="000000"/>
        </w:rPr>
      </w:pPr>
      <w:r>
        <w:rPr>
          <w:b/>
          <w:bCs/>
          <w:color w:val="000000"/>
        </w:rPr>
        <w:t>Главный врач</w:t>
      </w:r>
      <w:r w:rsidR="0063585C" w:rsidRPr="00543C59">
        <w:rPr>
          <w:b/>
          <w:bCs/>
          <w:color w:val="000000"/>
        </w:rPr>
        <w:t xml:space="preserve">                           </w:t>
      </w:r>
    </w:p>
    <w:p w:rsidR="0063585C" w:rsidRPr="00543C59" w:rsidRDefault="00421318" w:rsidP="0063585C">
      <w:pPr>
        <w:jc w:val="right"/>
        <w:rPr>
          <w:b/>
          <w:bCs/>
          <w:color w:val="000000"/>
        </w:rPr>
      </w:pPr>
      <w:r>
        <w:rPr>
          <w:b/>
          <w:bCs/>
          <w:color w:val="000000"/>
        </w:rPr>
        <w:t>КГП на ПХВ «Районная больница района</w:t>
      </w:r>
    </w:p>
    <w:p w:rsidR="0063585C" w:rsidRPr="00543C59" w:rsidRDefault="00421318" w:rsidP="0063585C">
      <w:pPr>
        <w:jc w:val="right"/>
        <w:rPr>
          <w:b/>
          <w:bCs/>
          <w:color w:val="000000"/>
        </w:rPr>
      </w:pPr>
      <w:r>
        <w:rPr>
          <w:b/>
          <w:bCs/>
          <w:color w:val="000000"/>
        </w:rPr>
        <w:t xml:space="preserve">Магжана Жумабаева» КГУ « УЗ </w:t>
      </w:r>
      <w:proofErr w:type="spellStart"/>
      <w:r>
        <w:rPr>
          <w:b/>
          <w:bCs/>
          <w:color w:val="000000"/>
        </w:rPr>
        <w:t>акимата</w:t>
      </w:r>
      <w:proofErr w:type="spellEnd"/>
      <w:r>
        <w:rPr>
          <w:b/>
          <w:bCs/>
          <w:color w:val="000000"/>
        </w:rPr>
        <w:t xml:space="preserve"> СКО»</w:t>
      </w:r>
    </w:p>
    <w:p w:rsidR="00421318" w:rsidRDefault="00421318" w:rsidP="0063585C">
      <w:pPr>
        <w:jc w:val="right"/>
        <w:rPr>
          <w:b/>
          <w:bCs/>
          <w:color w:val="000000"/>
        </w:rPr>
      </w:pPr>
      <w:proofErr w:type="spellStart"/>
      <w:r>
        <w:rPr>
          <w:b/>
          <w:bCs/>
          <w:color w:val="000000"/>
        </w:rPr>
        <w:t>_________________Амрин</w:t>
      </w:r>
      <w:proofErr w:type="spellEnd"/>
      <w:r>
        <w:rPr>
          <w:b/>
          <w:bCs/>
          <w:color w:val="000000"/>
        </w:rPr>
        <w:t xml:space="preserve"> С.О.</w:t>
      </w:r>
      <w:r w:rsidR="0063585C" w:rsidRPr="00543C59">
        <w:rPr>
          <w:b/>
          <w:bCs/>
          <w:color w:val="000000"/>
        </w:rPr>
        <w:t xml:space="preserve">                       </w:t>
      </w:r>
    </w:p>
    <w:p w:rsidR="00421318" w:rsidRDefault="00421318" w:rsidP="0063585C">
      <w:pPr>
        <w:jc w:val="right"/>
        <w:rPr>
          <w:b/>
          <w:bCs/>
          <w:color w:val="000000"/>
        </w:rPr>
      </w:pPr>
    </w:p>
    <w:p w:rsidR="0063585C" w:rsidRPr="00543C59" w:rsidRDefault="0063585C" w:rsidP="0063585C">
      <w:pPr>
        <w:jc w:val="right"/>
        <w:rPr>
          <w:b/>
          <w:bCs/>
          <w:color w:val="000000"/>
        </w:rPr>
      </w:pPr>
      <w:r w:rsidRPr="00543C59">
        <w:rPr>
          <w:b/>
          <w:bCs/>
          <w:color w:val="000000"/>
        </w:rPr>
        <w:t>«_</w:t>
      </w:r>
      <w:r w:rsidR="00421318">
        <w:rPr>
          <w:b/>
          <w:bCs/>
          <w:color w:val="000000"/>
          <w:u w:val="single"/>
        </w:rPr>
        <w:t>27</w:t>
      </w:r>
      <w:r w:rsidRPr="00543C59">
        <w:rPr>
          <w:b/>
          <w:bCs/>
          <w:color w:val="000000"/>
        </w:rPr>
        <w:t xml:space="preserve">__» </w:t>
      </w:r>
      <w:proofErr w:type="spellStart"/>
      <w:r w:rsidRPr="00543C59">
        <w:rPr>
          <w:b/>
          <w:bCs/>
          <w:color w:val="000000"/>
        </w:rPr>
        <w:t>_</w:t>
      </w:r>
      <w:r w:rsidR="00421318">
        <w:rPr>
          <w:b/>
          <w:bCs/>
          <w:color w:val="000000"/>
          <w:u w:val="single"/>
        </w:rPr>
        <w:t>апреля</w:t>
      </w:r>
      <w:proofErr w:type="spellEnd"/>
      <w:r w:rsidR="00421318">
        <w:rPr>
          <w:b/>
          <w:bCs/>
          <w:color w:val="000000"/>
          <w:u w:val="single"/>
        </w:rPr>
        <w:t xml:space="preserve"> 2021г</w:t>
      </w:r>
    </w:p>
    <w:p w:rsidR="0063585C" w:rsidRPr="00543C59" w:rsidRDefault="0063585C" w:rsidP="0063585C">
      <w:pPr>
        <w:jc w:val="right"/>
        <w:rPr>
          <w:b/>
          <w:bCs/>
          <w:color w:val="000000"/>
        </w:rPr>
      </w:pPr>
    </w:p>
    <w:p w:rsidR="0063585C" w:rsidRPr="00CF1B1A" w:rsidRDefault="0063585C" w:rsidP="00CF1B1A">
      <w:pPr>
        <w:jc w:val="center"/>
        <w:rPr>
          <w:b/>
          <w:bCs/>
          <w:color w:val="000000"/>
        </w:rPr>
      </w:pPr>
      <w:r w:rsidRPr="00543C59">
        <w:rPr>
          <w:b/>
          <w:bCs/>
          <w:color w:val="000000"/>
        </w:rPr>
        <w:t>Техническая спецификация</w:t>
      </w:r>
    </w:p>
    <w:p w:rsidR="0063585C" w:rsidRPr="00543C59" w:rsidRDefault="0063585C" w:rsidP="0063585C">
      <w:pPr>
        <w:pStyle w:val="a3"/>
        <w:jc w:val="right"/>
        <w:rPr>
          <w:b/>
          <w:bCs/>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536"/>
        <w:gridCol w:w="567"/>
        <w:gridCol w:w="2013"/>
        <w:gridCol w:w="6492"/>
        <w:gridCol w:w="992"/>
      </w:tblGrid>
      <w:tr w:rsidR="0063585C" w:rsidRPr="00543C59" w:rsidTr="00195303">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3585C" w:rsidRPr="00543C59" w:rsidRDefault="0063585C" w:rsidP="002C2C2D">
            <w:pPr>
              <w:ind w:left="-108"/>
              <w:jc w:val="center"/>
              <w:rPr>
                <w:b/>
              </w:rPr>
            </w:pPr>
            <w:r w:rsidRPr="00543C59">
              <w:rPr>
                <w:b/>
              </w:rPr>
              <w:t>№ п/п</w:t>
            </w: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3585C" w:rsidRPr="00543C59" w:rsidRDefault="0063585C" w:rsidP="002C2C2D">
            <w:pPr>
              <w:tabs>
                <w:tab w:val="left" w:pos="450"/>
              </w:tabs>
              <w:jc w:val="center"/>
              <w:rPr>
                <w:b/>
              </w:rPr>
            </w:pPr>
            <w:r w:rsidRPr="00543C59">
              <w:rPr>
                <w:b/>
              </w:rPr>
              <w:t>Критерии</w:t>
            </w:r>
          </w:p>
        </w:tc>
        <w:tc>
          <w:tcPr>
            <w:tcW w:w="10064"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63585C" w:rsidRPr="00543C59" w:rsidRDefault="0063585C" w:rsidP="002C2C2D">
            <w:pPr>
              <w:tabs>
                <w:tab w:val="left" w:pos="450"/>
              </w:tabs>
              <w:jc w:val="center"/>
              <w:rPr>
                <w:b/>
              </w:rPr>
            </w:pPr>
            <w:r w:rsidRPr="00543C59">
              <w:rPr>
                <w:b/>
              </w:rPr>
              <w:t>Описание</w:t>
            </w:r>
          </w:p>
        </w:tc>
      </w:tr>
      <w:tr w:rsidR="0063585C" w:rsidRPr="00543C59" w:rsidTr="00195303">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tabs>
                <w:tab w:val="left" w:pos="450"/>
              </w:tabs>
              <w:jc w:val="center"/>
              <w:rPr>
                <w:b/>
              </w:rPr>
            </w:pPr>
            <w:r w:rsidRPr="00543C59">
              <w:rPr>
                <w:b/>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8F5796" w:rsidRPr="008F5796" w:rsidRDefault="008F5796" w:rsidP="008F5796">
            <w:pPr>
              <w:ind w:right="-108"/>
              <w:jc w:val="center"/>
              <w:rPr>
                <w:b/>
              </w:rPr>
            </w:pPr>
            <w:r w:rsidRPr="008F5796">
              <w:rPr>
                <w:b/>
              </w:rPr>
              <w:t>Наименование медицинского издели</w:t>
            </w:r>
            <w:r w:rsidR="001742F4">
              <w:rPr>
                <w:b/>
              </w:rPr>
              <w:t>я</w:t>
            </w:r>
            <w:r w:rsidRPr="008F5796">
              <w:rPr>
                <w:b/>
              </w:rPr>
              <w:t>, требующего сервисного обслуживания                      (далее – МИ ТСО)</w:t>
            </w:r>
          </w:p>
          <w:p w:rsidR="0063585C" w:rsidRPr="00543C59" w:rsidRDefault="008F5796" w:rsidP="00AC680A">
            <w:r w:rsidRPr="004D5460">
              <w:rPr>
                <w:i/>
              </w:rPr>
              <w:t xml:space="preserve"> </w:t>
            </w:r>
            <w:r w:rsidR="0063585C" w:rsidRPr="004D5460">
              <w:rPr>
                <w:i/>
              </w:rPr>
              <w:t>(в соответствии с государственным реестром МТ  с указанием модели, наименования производителя, страны)</w:t>
            </w:r>
          </w:p>
        </w:tc>
        <w:tc>
          <w:tcPr>
            <w:tcW w:w="10064" w:type="dxa"/>
            <w:gridSpan w:val="4"/>
            <w:tcBorders>
              <w:top w:val="single" w:sz="4" w:space="0" w:color="auto"/>
              <w:left w:val="single" w:sz="4" w:space="0" w:color="auto"/>
              <w:bottom w:val="single" w:sz="4" w:space="0" w:color="auto"/>
              <w:right w:val="single" w:sz="4" w:space="0" w:color="auto"/>
            </w:tcBorders>
          </w:tcPr>
          <w:p w:rsidR="00B9254D" w:rsidRPr="009119ED" w:rsidRDefault="00B9254D" w:rsidP="00B9254D">
            <w:r w:rsidRPr="002F64BF">
              <w:t>Фибро</w:t>
            </w:r>
            <w:r>
              <w:t>гастро</w:t>
            </w:r>
            <w:r w:rsidR="009119ED">
              <w:t xml:space="preserve">скоп </w:t>
            </w:r>
          </w:p>
          <w:p w:rsidR="0063585C" w:rsidRPr="00543C59" w:rsidRDefault="0063585C" w:rsidP="009C224D">
            <w:pPr>
              <w:pStyle w:val="a3"/>
            </w:pPr>
          </w:p>
        </w:tc>
      </w:tr>
      <w:tr w:rsidR="0063585C" w:rsidRPr="00543C59" w:rsidTr="00195303">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tabs>
                <w:tab w:val="left" w:pos="450"/>
              </w:tabs>
              <w:jc w:val="center"/>
              <w:rPr>
                <w:b/>
              </w:rPr>
            </w:pPr>
            <w:r w:rsidRPr="00543C59">
              <w:rPr>
                <w:b/>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tabs>
                <w:tab w:val="left" w:pos="450"/>
              </w:tabs>
              <w:ind w:right="-108"/>
              <w:rPr>
                <w:i/>
              </w:rPr>
            </w:pPr>
            <w:r w:rsidRPr="00543C59">
              <w:rPr>
                <w:b/>
              </w:rPr>
              <w:t>Наименование М</w:t>
            </w:r>
            <w:r w:rsidR="008F5796">
              <w:rPr>
                <w:b/>
              </w:rPr>
              <w:t xml:space="preserve">И </w:t>
            </w:r>
            <w:r w:rsidRPr="00543C59">
              <w:rPr>
                <w:b/>
              </w:rPr>
              <w:t>Т</w:t>
            </w:r>
            <w:r w:rsidR="008F5796">
              <w:rPr>
                <w:b/>
              </w:rPr>
              <w:t>СО</w:t>
            </w:r>
            <w:r w:rsidRPr="00543C59">
              <w:rPr>
                <w:b/>
              </w:rPr>
              <w:t>, относящейся к средствам измерения</w:t>
            </w:r>
            <w:r w:rsidRPr="00543C59">
              <w:t>(</w:t>
            </w:r>
            <w:r w:rsidRPr="00543C59">
              <w:rPr>
                <w:i/>
              </w:rPr>
              <w:t>с указанием модели, наименования производителя, страны)</w:t>
            </w:r>
          </w:p>
        </w:tc>
        <w:tc>
          <w:tcPr>
            <w:tcW w:w="10064" w:type="dxa"/>
            <w:gridSpan w:val="4"/>
            <w:tcBorders>
              <w:top w:val="single" w:sz="4" w:space="0" w:color="auto"/>
              <w:left w:val="single" w:sz="4" w:space="0" w:color="auto"/>
              <w:bottom w:val="single" w:sz="4" w:space="0" w:color="auto"/>
              <w:right w:val="single" w:sz="4" w:space="0" w:color="auto"/>
            </w:tcBorders>
          </w:tcPr>
          <w:p w:rsidR="0063585C" w:rsidRPr="002E5D74" w:rsidRDefault="004D5460" w:rsidP="004D5460">
            <w:pPr>
              <w:pStyle w:val="3"/>
              <w:ind w:firstLine="0"/>
              <w:rPr>
                <w:b w:val="0"/>
              </w:rPr>
            </w:pPr>
            <w:r w:rsidRPr="002E5D74">
              <w:rPr>
                <w:b w:val="0"/>
              </w:rPr>
              <w:t>Не относится к средствам измерения</w:t>
            </w:r>
          </w:p>
        </w:tc>
      </w:tr>
      <w:tr w:rsidR="0063585C" w:rsidRPr="00543C59" w:rsidTr="004C691F">
        <w:trPr>
          <w:trHeight w:val="611"/>
        </w:trPr>
        <w:tc>
          <w:tcPr>
            <w:tcW w:w="709" w:type="dxa"/>
            <w:vMerge w:val="restart"/>
            <w:tcBorders>
              <w:left w:val="single" w:sz="4" w:space="0" w:color="auto"/>
              <w:right w:val="single" w:sz="4" w:space="0" w:color="auto"/>
            </w:tcBorders>
            <w:vAlign w:val="center"/>
            <w:hideMark/>
          </w:tcPr>
          <w:p w:rsidR="0063585C" w:rsidRPr="00543C59" w:rsidRDefault="0063585C" w:rsidP="002C2C2D">
            <w:pPr>
              <w:jc w:val="center"/>
              <w:rPr>
                <w:b/>
              </w:rPr>
            </w:pPr>
            <w:r w:rsidRPr="00543C59">
              <w:rPr>
                <w:b/>
              </w:rPr>
              <w:t>3</w:t>
            </w:r>
          </w:p>
        </w:tc>
        <w:tc>
          <w:tcPr>
            <w:tcW w:w="4536" w:type="dxa"/>
            <w:vMerge w:val="restart"/>
            <w:tcBorders>
              <w:left w:val="single" w:sz="4" w:space="0" w:color="auto"/>
              <w:right w:val="single" w:sz="4" w:space="0" w:color="auto"/>
            </w:tcBorders>
            <w:vAlign w:val="center"/>
            <w:hideMark/>
          </w:tcPr>
          <w:p w:rsidR="0063585C" w:rsidRPr="00543C59" w:rsidRDefault="0063585C" w:rsidP="002C2C2D">
            <w:pPr>
              <w:ind w:right="-108"/>
              <w:rPr>
                <w:b/>
              </w:rPr>
            </w:pPr>
            <w:r w:rsidRPr="00543C59">
              <w:rPr>
                <w:b/>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jc w:val="center"/>
              <w:rPr>
                <w:i/>
              </w:rPr>
            </w:pPr>
            <w:r w:rsidRPr="00543C59">
              <w:rPr>
                <w:i/>
              </w:rPr>
              <w:t>№</w:t>
            </w:r>
          </w:p>
          <w:p w:rsidR="0063585C" w:rsidRPr="00543C59" w:rsidRDefault="0063585C" w:rsidP="002C2C2D">
            <w:pPr>
              <w:jc w:val="center"/>
              <w:rPr>
                <w:i/>
              </w:rPr>
            </w:pPr>
            <w:r w:rsidRPr="00543C59">
              <w:rPr>
                <w:i/>
              </w:rPr>
              <w:t>п/п</w:t>
            </w:r>
          </w:p>
        </w:tc>
        <w:tc>
          <w:tcPr>
            <w:tcW w:w="2013"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ind w:left="-97" w:right="-86"/>
              <w:jc w:val="center"/>
              <w:rPr>
                <w:i/>
              </w:rPr>
            </w:pPr>
            <w:r w:rsidRPr="00543C59">
              <w:rPr>
                <w:i/>
              </w:rPr>
              <w:t>Наименование комплектующего к М</w:t>
            </w:r>
            <w:r w:rsidR="008F5796">
              <w:rPr>
                <w:i/>
              </w:rPr>
              <w:t xml:space="preserve">И </w:t>
            </w:r>
            <w:r w:rsidRPr="00543C59">
              <w:rPr>
                <w:i/>
              </w:rPr>
              <w:t>Т</w:t>
            </w:r>
            <w:r w:rsidR="008F5796">
              <w:rPr>
                <w:i/>
              </w:rPr>
              <w:t>СО</w:t>
            </w:r>
            <w:r w:rsidRPr="00543C59">
              <w:rPr>
                <w:i/>
              </w:rPr>
              <w:t xml:space="preserve"> </w:t>
            </w:r>
          </w:p>
          <w:p w:rsidR="0063585C" w:rsidRPr="00543C59" w:rsidRDefault="0063585C" w:rsidP="002C2C2D">
            <w:pPr>
              <w:ind w:left="-97" w:right="-86"/>
              <w:jc w:val="center"/>
              <w:rPr>
                <w:i/>
              </w:rPr>
            </w:pPr>
            <w:r w:rsidRPr="00543C59">
              <w:rPr>
                <w:i/>
              </w:rPr>
              <w:t>(в соответствии</w:t>
            </w:r>
            <w:r w:rsidR="00E71A91" w:rsidRPr="00543C59">
              <w:rPr>
                <w:i/>
              </w:rPr>
              <w:t xml:space="preserve"> с государственным реестром М</w:t>
            </w:r>
            <w:r w:rsidR="008F5796">
              <w:rPr>
                <w:i/>
              </w:rPr>
              <w:t xml:space="preserve">И </w:t>
            </w:r>
            <w:r w:rsidR="00E71A91" w:rsidRPr="00543C59">
              <w:rPr>
                <w:i/>
              </w:rPr>
              <w:t>Т</w:t>
            </w:r>
            <w:r w:rsidR="008F5796">
              <w:rPr>
                <w:i/>
              </w:rPr>
              <w:t>СО</w:t>
            </w:r>
            <w:r w:rsidRPr="00543C59">
              <w:rPr>
                <w:i/>
              </w:rPr>
              <w:t>)</w:t>
            </w:r>
          </w:p>
        </w:tc>
        <w:tc>
          <w:tcPr>
            <w:tcW w:w="6492"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ind w:left="-97" w:right="-86"/>
              <w:jc w:val="center"/>
              <w:rPr>
                <w:i/>
              </w:rPr>
            </w:pPr>
            <w:r w:rsidRPr="00543C59">
              <w:rPr>
                <w:i/>
              </w:rPr>
              <w:t>Краткая техническая характеристика комплектующего к М</w:t>
            </w:r>
            <w:r w:rsidR="008F5796">
              <w:rPr>
                <w:i/>
              </w:rPr>
              <w:t xml:space="preserve">И </w:t>
            </w:r>
            <w:r w:rsidRPr="00543C59">
              <w:rPr>
                <w:i/>
              </w:rPr>
              <w:t>Т</w:t>
            </w:r>
            <w:r w:rsidR="008F5796">
              <w:rPr>
                <w:i/>
              </w:rPr>
              <w:t>СО</w:t>
            </w:r>
          </w:p>
        </w:tc>
        <w:tc>
          <w:tcPr>
            <w:tcW w:w="992"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ind w:left="-97" w:right="-86"/>
              <w:jc w:val="center"/>
              <w:rPr>
                <w:i/>
              </w:rPr>
            </w:pPr>
            <w:r w:rsidRPr="00543C59">
              <w:rPr>
                <w:i/>
              </w:rPr>
              <w:t>Требуемое количество</w:t>
            </w:r>
          </w:p>
          <w:p w:rsidR="0063585C" w:rsidRPr="00543C59" w:rsidRDefault="0063585C" w:rsidP="002C2C2D">
            <w:pPr>
              <w:ind w:left="-97" w:right="-86"/>
              <w:jc w:val="center"/>
              <w:rPr>
                <w:i/>
              </w:rPr>
            </w:pPr>
            <w:r w:rsidRPr="00543C59">
              <w:rPr>
                <w:i/>
              </w:rPr>
              <w:t>(с указанием единицы измерения)</w:t>
            </w:r>
          </w:p>
        </w:tc>
      </w:tr>
      <w:tr w:rsidR="0063585C" w:rsidRPr="00543C59" w:rsidTr="00195303">
        <w:trPr>
          <w:trHeight w:val="141"/>
        </w:trPr>
        <w:tc>
          <w:tcPr>
            <w:tcW w:w="709" w:type="dxa"/>
            <w:vMerge/>
            <w:tcBorders>
              <w:left w:val="single" w:sz="4" w:space="0" w:color="auto"/>
              <w:right w:val="single" w:sz="4" w:space="0" w:color="auto"/>
            </w:tcBorders>
            <w:vAlign w:val="center"/>
            <w:hideMark/>
          </w:tcPr>
          <w:p w:rsidR="0063585C" w:rsidRPr="00543C59" w:rsidRDefault="0063585C" w:rsidP="002C2C2D">
            <w:pPr>
              <w:jc w:val="center"/>
              <w:rPr>
                <w:b/>
              </w:rPr>
            </w:pPr>
          </w:p>
        </w:tc>
        <w:tc>
          <w:tcPr>
            <w:tcW w:w="4536" w:type="dxa"/>
            <w:vMerge/>
            <w:tcBorders>
              <w:left w:val="single" w:sz="4" w:space="0" w:color="auto"/>
              <w:right w:val="single" w:sz="4" w:space="0" w:color="auto"/>
            </w:tcBorders>
            <w:vAlign w:val="center"/>
            <w:hideMark/>
          </w:tcPr>
          <w:p w:rsidR="0063585C" w:rsidRPr="00543C59" w:rsidRDefault="0063585C" w:rsidP="002C2C2D">
            <w:pPr>
              <w:ind w:right="-108"/>
              <w:rPr>
                <w:b/>
              </w:rPr>
            </w:pPr>
          </w:p>
        </w:tc>
        <w:tc>
          <w:tcPr>
            <w:tcW w:w="10064" w:type="dxa"/>
            <w:gridSpan w:val="4"/>
            <w:tcBorders>
              <w:top w:val="single" w:sz="4" w:space="0" w:color="auto"/>
              <w:left w:val="single" w:sz="4" w:space="0" w:color="auto"/>
              <w:bottom w:val="single" w:sz="4" w:space="0" w:color="auto"/>
              <w:right w:val="single" w:sz="4" w:space="0" w:color="auto"/>
            </w:tcBorders>
            <w:hideMark/>
          </w:tcPr>
          <w:p w:rsidR="00585C46" w:rsidRPr="00543C59" w:rsidRDefault="0063585C" w:rsidP="00585C46">
            <w:pPr>
              <w:rPr>
                <w:i/>
              </w:rPr>
            </w:pPr>
            <w:r w:rsidRPr="00543C59">
              <w:rPr>
                <w:i/>
              </w:rPr>
              <w:t>Основные комплектующие</w:t>
            </w:r>
          </w:p>
        </w:tc>
      </w:tr>
      <w:tr w:rsidR="005B6866" w:rsidRPr="00543C59" w:rsidTr="004C691F">
        <w:trPr>
          <w:trHeight w:val="141"/>
        </w:trPr>
        <w:tc>
          <w:tcPr>
            <w:tcW w:w="709" w:type="dxa"/>
            <w:vMerge/>
            <w:tcBorders>
              <w:left w:val="single" w:sz="4" w:space="0" w:color="auto"/>
              <w:right w:val="single" w:sz="4" w:space="0" w:color="auto"/>
            </w:tcBorders>
            <w:vAlign w:val="center"/>
            <w:hideMark/>
          </w:tcPr>
          <w:p w:rsidR="005B6866" w:rsidRPr="00543C59" w:rsidRDefault="005B6866" w:rsidP="002C2C2D">
            <w:pPr>
              <w:jc w:val="center"/>
              <w:rPr>
                <w:b/>
              </w:rPr>
            </w:pPr>
          </w:p>
        </w:tc>
        <w:tc>
          <w:tcPr>
            <w:tcW w:w="4536" w:type="dxa"/>
            <w:vMerge/>
            <w:tcBorders>
              <w:left w:val="single" w:sz="4" w:space="0" w:color="auto"/>
              <w:right w:val="single" w:sz="4" w:space="0" w:color="auto"/>
            </w:tcBorders>
            <w:vAlign w:val="center"/>
            <w:hideMark/>
          </w:tcPr>
          <w:p w:rsidR="005B6866" w:rsidRPr="00543C59" w:rsidRDefault="005B6866" w:rsidP="002C2C2D">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6866" w:rsidRPr="006F48B9" w:rsidRDefault="006F48B9" w:rsidP="002C2C2D">
            <w:pPr>
              <w:jc w:val="center"/>
              <w:rPr>
                <w:lang w:val="kk-KZ"/>
              </w:rPr>
            </w:pPr>
            <w:r>
              <w:rPr>
                <w:lang w:val="kk-KZ"/>
              </w:rPr>
              <w:t>1</w:t>
            </w:r>
          </w:p>
        </w:tc>
        <w:tc>
          <w:tcPr>
            <w:tcW w:w="2013" w:type="dxa"/>
            <w:tcBorders>
              <w:top w:val="single" w:sz="4" w:space="0" w:color="auto"/>
              <w:left w:val="single" w:sz="4" w:space="0" w:color="auto"/>
              <w:bottom w:val="single" w:sz="4" w:space="0" w:color="auto"/>
              <w:right w:val="single" w:sz="4" w:space="0" w:color="auto"/>
            </w:tcBorders>
          </w:tcPr>
          <w:p w:rsidR="005B6866" w:rsidRPr="00543C59" w:rsidRDefault="00B9254D" w:rsidP="002F64BF">
            <w:pPr>
              <w:ind w:left="-79" w:right="-108"/>
            </w:pPr>
            <w:r w:rsidRPr="002F64BF">
              <w:t>Фибро</w:t>
            </w:r>
            <w:r>
              <w:t>гастро</w:t>
            </w:r>
            <w:r w:rsidRPr="002F64BF">
              <w:t>скоп</w:t>
            </w:r>
          </w:p>
        </w:tc>
        <w:tc>
          <w:tcPr>
            <w:tcW w:w="6492" w:type="dxa"/>
            <w:tcBorders>
              <w:top w:val="single" w:sz="4" w:space="0" w:color="auto"/>
              <w:left w:val="single" w:sz="4" w:space="0" w:color="auto"/>
              <w:bottom w:val="single" w:sz="4" w:space="0" w:color="auto"/>
              <w:right w:val="single" w:sz="4" w:space="0" w:color="auto"/>
            </w:tcBorders>
          </w:tcPr>
          <w:p w:rsidR="00B9254D" w:rsidRPr="00D25114" w:rsidRDefault="00B9254D" w:rsidP="00B9254D">
            <w:pPr>
              <w:pStyle w:val="j12"/>
              <w:spacing w:before="0" w:beforeAutospacing="0" w:after="0" w:afterAutospacing="0" w:line="276" w:lineRule="auto"/>
              <w:jc w:val="both"/>
              <w:rPr>
                <w:rFonts w:ascii="Times" w:eastAsia="SimSun" w:hAnsi="Times" w:cs="Arial"/>
                <w:lang w:eastAsia="en-US"/>
              </w:rPr>
            </w:pPr>
            <w:r w:rsidRPr="002F64BF">
              <w:t>Фибро</w:t>
            </w:r>
            <w:r>
              <w:t>гастро</w:t>
            </w:r>
            <w:r w:rsidRPr="002F64BF">
              <w:t>скоп</w:t>
            </w:r>
            <w:r w:rsidRPr="00D25114">
              <w:rPr>
                <w:rFonts w:ascii="Times" w:eastAsia="SimSun" w:hAnsi="Times" w:cs="Arial"/>
                <w:lang w:eastAsia="en-US"/>
              </w:rPr>
              <w:t xml:space="preserve"> сочетает в себе оптику высокого класса и практичную конструкцию эндоскопа, отличные технические характеристики. Такой </w:t>
            </w:r>
            <w:r w:rsidRPr="00D25114">
              <w:rPr>
                <w:rFonts w:ascii="Times" w:eastAsia="SimSun" w:hAnsi="Times" w:cs="Arial"/>
                <w:bCs/>
                <w:lang w:eastAsia="en-US"/>
              </w:rPr>
              <w:t>эндоскоп</w:t>
            </w:r>
            <w:r w:rsidRPr="00D25114">
              <w:rPr>
                <w:rFonts w:ascii="Times" w:eastAsia="SimSun" w:hAnsi="Times" w:cs="Arial"/>
                <w:lang w:eastAsia="en-US"/>
              </w:rPr>
              <w:t> подойдет для проведения ежедневных диагностических осмотров, терапевтических вмешательств. Наличие широкого внутреннего канала позволяет использовать стандартные инструменты для проведения эндоскопии. Высочайшее качество оптики обеспечит четкую картинку, небольшой диаметр рабочей части позволяет избежать травматизма во время процедуры. </w:t>
            </w:r>
            <w:r w:rsidRPr="00D25114">
              <w:rPr>
                <w:rFonts w:ascii="Times" w:eastAsia="SimSun" w:hAnsi="Times" w:cs="Arial"/>
                <w:bCs/>
                <w:lang w:eastAsia="en-US"/>
              </w:rPr>
              <w:t>Гастрофиброскоп</w:t>
            </w:r>
            <w:r w:rsidRPr="00D25114">
              <w:rPr>
                <w:rFonts w:ascii="Times" w:eastAsia="SimSun" w:hAnsi="Times" w:cs="Arial"/>
                <w:lang w:eastAsia="en-US"/>
              </w:rPr>
              <w:t> поддается обработке и дезинфекции.</w:t>
            </w:r>
          </w:p>
          <w:p w:rsidR="00B9254D" w:rsidRDefault="00B9254D" w:rsidP="00B9254D">
            <w:pPr>
              <w:jc w:val="both"/>
            </w:pPr>
            <w:r>
              <w:t>Угол поля зрения:</w:t>
            </w:r>
            <w:r>
              <w:tab/>
              <w:t>105°</w:t>
            </w:r>
          </w:p>
          <w:p w:rsidR="00B9254D" w:rsidRDefault="00B9254D" w:rsidP="00B9254D">
            <w:pPr>
              <w:jc w:val="both"/>
            </w:pPr>
            <w:r>
              <w:t>Глубина резкости:</w:t>
            </w:r>
            <w:r>
              <w:tab/>
              <w:t>3—100 мм</w:t>
            </w:r>
          </w:p>
          <w:p w:rsidR="00B9254D" w:rsidRDefault="00B9254D" w:rsidP="00B9254D">
            <w:pPr>
              <w:jc w:val="both"/>
            </w:pPr>
            <w:r>
              <w:t>Углы изгиба вверх – вниз:</w:t>
            </w:r>
            <w:r>
              <w:tab/>
              <w:t>210°-90°</w:t>
            </w:r>
          </w:p>
          <w:p w:rsidR="00B9254D" w:rsidRDefault="00B9254D" w:rsidP="00B9254D">
            <w:pPr>
              <w:jc w:val="both"/>
            </w:pPr>
            <w:r>
              <w:t>Углы изгиба влево-вправо:</w:t>
            </w:r>
            <w:r>
              <w:tab/>
              <w:t>100°</w:t>
            </w:r>
          </w:p>
          <w:p w:rsidR="00B9254D" w:rsidRDefault="00B9254D" w:rsidP="00B9254D">
            <w:pPr>
              <w:jc w:val="both"/>
            </w:pPr>
            <w:r>
              <w:t>Диаметр дистального конца: 9,5 мм</w:t>
            </w:r>
          </w:p>
          <w:p w:rsidR="00B9254D" w:rsidRDefault="00B9254D" w:rsidP="00B9254D">
            <w:pPr>
              <w:jc w:val="both"/>
            </w:pPr>
            <w:r>
              <w:t>Диаметр вводимой части:</w:t>
            </w:r>
            <w:r>
              <w:tab/>
              <w:t>9,8 мм</w:t>
            </w:r>
          </w:p>
          <w:p w:rsidR="00B9254D" w:rsidRDefault="00B9254D" w:rsidP="00B9254D">
            <w:pPr>
              <w:jc w:val="both"/>
            </w:pPr>
            <w:r>
              <w:t>Диаметр инструментального канала: 2,8мм</w:t>
            </w:r>
          </w:p>
          <w:p w:rsidR="00B9254D" w:rsidRDefault="00B9254D" w:rsidP="00B9254D">
            <w:pPr>
              <w:jc w:val="both"/>
            </w:pPr>
            <w:r>
              <w:t>Рабочая длина: 1030мм</w:t>
            </w:r>
          </w:p>
          <w:p w:rsidR="00B9254D" w:rsidRDefault="00B9254D" w:rsidP="00B9254D">
            <w:pPr>
              <w:jc w:val="both"/>
            </w:pPr>
            <w:r>
              <w:t>Общая длина: 1350мм</w:t>
            </w:r>
          </w:p>
          <w:p w:rsidR="00B9254D" w:rsidRDefault="00B9254D" w:rsidP="00B9254D">
            <w:pPr>
              <w:jc w:val="both"/>
            </w:pPr>
            <w:r>
              <w:t>У фиброскопа должно быть прямое направление обзора.</w:t>
            </w:r>
          </w:p>
          <w:p w:rsidR="005B6866" w:rsidRPr="00543C59" w:rsidRDefault="00B9254D" w:rsidP="00B9254D">
            <w:pPr>
              <w:jc w:val="both"/>
            </w:pPr>
            <w:r>
              <w:t>Фиброскоп должен быть совместим с отсосом.</w:t>
            </w:r>
            <w:r>
              <w:tab/>
            </w:r>
          </w:p>
        </w:tc>
        <w:tc>
          <w:tcPr>
            <w:tcW w:w="992" w:type="dxa"/>
            <w:tcBorders>
              <w:top w:val="single" w:sz="4" w:space="0" w:color="auto"/>
              <w:left w:val="single" w:sz="4" w:space="0" w:color="auto"/>
              <w:bottom w:val="single" w:sz="4" w:space="0" w:color="auto"/>
              <w:right w:val="single" w:sz="4" w:space="0" w:color="auto"/>
            </w:tcBorders>
            <w:vAlign w:val="center"/>
          </w:tcPr>
          <w:p w:rsidR="005B6866" w:rsidRPr="00543C59" w:rsidRDefault="005B6866" w:rsidP="002C2C2D">
            <w:r w:rsidRPr="00543C59">
              <w:t>1 шт</w:t>
            </w:r>
          </w:p>
        </w:tc>
      </w:tr>
      <w:tr w:rsidR="005B6866" w:rsidRPr="00543C59" w:rsidTr="004C691F">
        <w:trPr>
          <w:trHeight w:val="141"/>
        </w:trPr>
        <w:tc>
          <w:tcPr>
            <w:tcW w:w="709" w:type="dxa"/>
            <w:vMerge/>
            <w:tcBorders>
              <w:left w:val="single" w:sz="4" w:space="0" w:color="auto"/>
              <w:right w:val="single" w:sz="4" w:space="0" w:color="auto"/>
            </w:tcBorders>
            <w:vAlign w:val="center"/>
            <w:hideMark/>
          </w:tcPr>
          <w:p w:rsidR="005B6866" w:rsidRPr="00543C59" w:rsidRDefault="005B6866" w:rsidP="002C2C2D">
            <w:pPr>
              <w:jc w:val="center"/>
              <w:rPr>
                <w:b/>
              </w:rPr>
            </w:pPr>
          </w:p>
        </w:tc>
        <w:tc>
          <w:tcPr>
            <w:tcW w:w="4536" w:type="dxa"/>
            <w:vMerge/>
            <w:tcBorders>
              <w:left w:val="single" w:sz="4" w:space="0" w:color="auto"/>
              <w:right w:val="single" w:sz="4" w:space="0" w:color="auto"/>
            </w:tcBorders>
            <w:vAlign w:val="center"/>
            <w:hideMark/>
          </w:tcPr>
          <w:p w:rsidR="005B6866" w:rsidRPr="00543C59" w:rsidRDefault="005B6866" w:rsidP="002C2C2D">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6866" w:rsidRPr="006F48B9" w:rsidRDefault="006F48B9" w:rsidP="002C2C2D">
            <w:pPr>
              <w:jc w:val="center"/>
              <w:rPr>
                <w:lang w:val="kk-KZ"/>
              </w:rPr>
            </w:pPr>
            <w:r>
              <w:rPr>
                <w:lang w:val="kk-KZ"/>
              </w:rPr>
              <w:t>2</w:t>
            </w:r>
          </w:p>
        </w:tc>
        <w:tc>
          <w:tcPr>
            <w:tcW w:w="2013" w:type="dxa"/>
            <w:tcBorders>
              <w:top w:val="single" w:sz="4" w:space="0" w:color="auto"/>
              <w:left w:val="single" w:sz="4" w:space="0" w:color="auto"/>
              <w:bottom w:val="single" w:sz="4" w:space="0" w:color="auto"/>
              <w:right w:val="single" w:sz="4" w:space="0" w:color="auto"/>
            </w:tcBorders>
          </w:tcPr>
          <w:p w:rsidR="005B6866" w:rsidRPr="00694B94" w:rsidRDefault="002F64BF" w:rsidP="00B9254D">
            <w:r w:rsidRPr="002F64BF">
              <w:t xml:space="preserve">Источник света для </w:t>
            </w:r>
            <w:r w:rsidR="00694B94" w:rsidRPr="002F64BF">
              <w:t>Фибро</w:t>
            </w:r>
            <w:r w:rsidR="00B9254D">
              <w:t>гастро</w:t>
            </w:r>
            <w:r w:rsidR="00694B94" w:rsidRPr="002F64BF">
              <w:t>скоп</w:t>
            </w:r>
            <w:r w:rsidR="00694B94">
              <w:t>а</w:t>
            </w:r>
          </w:p>
        </w:tc>
        <w:tc>
          <w:tcPr>
            <w:tcW w:w="6492" w:type="dxa"/>
            <w:tcBorders>
              <w:top w:val="single" w:sz="4" w:space="0" w:color="auto"/>
              <w:left w:val="single" w:sz="4" w:space="0" w:color="auto"/>
              <w:bottom w:val="single" w:sz="4" w:space="0" w:color="auto"/>
              <w:right w:val="single" w:sz="4" w:space="0" w:color="auto"/>
            </w:tcBorders>
          </w:tcPr>
          <w:tbl>
            <w:tblPr>
              <w:tblpPr w:leftFromText="180" w:rightFromText="180" w:vertAnchor="text" w:tblpY="1"/>
              <w:tblOverlap w:val="never"/>
              <w:tblW w:w="4973" w:type="pct"/>
              <w:tblLayout w:type="fixed"/>
              <w:tblLook w:val="04A0"/>
            </w:tblPr>
            <w:tblGrid>
              <w:gridCol w:w="6242"/>
            </w:tblGrid>
            <w:tr w:rsidR="001174F8" w:rsidRPr="00D01A44" w:rsidTr="00DB1A8F">
              <w:trPr>
                <w:trHeight w:val="300"/>
              </w:trPr>
              <w:tc>
                <w:tcPr>
                  <w:tcW w:w="5000" w:type="pct"/>
                  <w:shd w:val="clear" w:color="auto" w:fill="auto"/>
                  <w:vAlign w:val="center"/>
                  <w:hideMark/>
                </w:tcPr>
                <w:p w:rsidR="001174F8" w:rsidRPr="0027341F" w:rsidRDefault="001174F8" w:rsidP="001174F8">
                  <w:pPr>
                    <w:autoSpaceDE w:val="0"/>
                    <w:autoSpaceDN w:val="0"/>
                    <w:adjustRightInd w:val="0"/>
                    <w:rPr>
                      <w:rFonts w:ascii="Times" w:hAnsi="Times" w:cs="Arial"/>
                    </w:rPr>
                  </w:pPr>
                  <w:r>
                    <w:rPr>
                      <w:lang w:val="tr-TR"/>
                    </w:rPr>
                    <w:t>Система фибро</w:t>
                  </w:r>
                  <w:r>
                    <w:t>гастро</w:t>
                  </w:r>
                  <w:r w:rsidRPr="00321CDF">
                    <w:rPr>
                      <w:lang w:val="tr-TR"/>
                    </w:rPr>
                    <w:t xml:space="preserve">скопии предназначена для наблюдения, диагностики и эндоскопического лечения </w:t>
                  </w:r>
                  <w:r>
                    <w:t>верхних отделов ЖКТ.</w:t>
                  </w:r>
                  <w:r>
                    <w:rPr>
                      <w:rFonts w:ascii="Times" w:hAnsi="Times" w:cs="Arial"/>
                    </w:rPr>
                    <w:t xml:space="preserve"> Система имеет в комплекте </w:t>
                  </w:r>
                  <w:r w:rsidRPr="0027341F">
                    <w:rPr>
                      <w:rFonts w:ascii="Times" w:hAnsi="Times" w:cs="Arial"/>
                    </w:rPr>
                    <w:t>Эндоскопический отсос (хирургический)</w:t>
                  </w:r>
                  <w:r>
                    <w:rPr>
                      <w:rFonts w:ascii="Times" w:hAnsi="Times" w:cs="Arial"/>
                    </w:rPr>
                    <w:t xml:space="preserve"> и е</w:t>
                  </w:r>
                  <w:r w:rsidRPr="0027341F">
                    <w:rPr>
                      <w:rFonts w:ascii="Times" w:hAnsi="Times" w:cs="Arial"/>
                    </w:rPr>
                    <w:t>мкость для ручной обработки эндоскопа</w:t>
                  </w:r>
                </w:p>
              </w:tc>
            </w:tr>
            <w:tr w:rsidR="001174F8" w:rsidRPr="00D01A44" w:rsidTr="00DB1A8F">
              <w:trPr>
                <w:trHeight w:val="300"/>
              </w:trPr>
              <w:tc>
                <w:tcPr>
                  <w:tcW w:w="5000" w:type="pct"/>
                  <w:shd w:val="clear" w:color="auto" w:fill="auto"/>
                  <w:vAlign w:val="center"/>
                </w:tcPr>
                <w:p w:rsidR="001174F8" w:rsidRPr="006332FC" w:rsidRDefault="001174F8" w:rsidP="002F64BF">
                  <w:pPr>
                    <w:rPr>
                      <w:rFonts w:ascii="Times" w:hAnsi="Times" w:cs="Arial"/>
                    </w:rPr>
                  </w:pPr>
                  <w:r>
                    <w:rPr>
                      <w:lang w:val="tr-TR"/>
                    </w:rPr>
                    <w:t>Система фибро</w:t>
                  </w:r>
                  <w:r>
                    <w:t>гастро</w:t>
                  </w:r>
                  <w:r w:rsidRPr="00321CDF">
                    <w:rPr>
                      <w:lang w:val="tr-TR"/>
                    </w:rPr>
                    <w:t xml:space="preserve">скопии используется для эндоскопической визуализации для наблюдения за </w:t>
                  </w:r>
                  <w:r>
                    <w:t>верхними отделами ЖКТ.</w:t>
                  </w:r>
                </w:p>
              </w:tc>
            </w:tr>
            <w:tr w:rsidR="001174F8" w:rsidRPr="00D01A44" w:rsidTr="00DB1A8F">
              <w:trPr>
                <w:trHeight w:val="585"/>
              </w:trPr>
              <w:tc>
                <w:tcPr>
                  <w:tcW w:w="5000" w:type="pct"/>
                  <w:shd w:val="clear" w:color="auto" w:fill="auto"/>
                  <w:vAlign w:val="center"/>
                </w:tcPr>
                <w:p w:rsidR="001174F8" w:rsidRPr="006332FC" w:rsidRDefault="001174F8" w:rsidP="002F64BF">
                  <w:pPr>
                    <w:rPr>
                      <w:rFonts w:ascii="Times" w:hAnsi="Times" w:cs="Arial"/>
                    </w:rPr>
                  </w:pPr>
                  <w:r w:rsidRPr="006332FC">
                    <w:rPr>
                      <w:rFonts w:ascii="Times" w:hAnsi="Times" w:cs="Arial"/>
                    </w:rPr>
                    <w:t>Освещение источника света можно отрегулировать вручную.</w:t>
                  </w:r>
                </w:p>
              </w:tc>
            </w:tr>
            <w:tr w:rsidR="001174F8" w:rsidRPr="00D01A44" w:rsidTr="00DB1A8F">
              <w:trPr>
                <w:trHeight w:val="300"/>
              </w:trPr>
              <w:tc>
                <w:tcPr>
                  <w:tcW w:w="5000" w:type="pct"/>
                  <w:shd w:val="clear" w:color="auto" w:fill="auto"/>
                  <w:vAlign w:val="center"/>
                </w:tcPr>
                <w:p w:rsidR="001174F8" w:rsidRPr="00C72F78" w:rsidRDefault="001174F8" w:rsidP="002F64BF">
                  <w:pPr>
                    <w:rPr>
                      <w:rFonts w:ascii="Times" w:hAnsi="Times" w:cs="Arial"/>
                    </w:rPr>
                  </w:pPr>
                  <w:r>
                    <w:rPr>
                      <w:rFonts w:ascii="Times" w:hAnsi="Times" w:cs="Arial"/>
                    </w:rPr>
                    <w:lastRenderedPageBreak/>
                    <w:t>Совм</w:t>
                  </w:r>
                  <w:r w:rsidR="00D749CA">
                    <w:rPr>
                      <w:rFonts w:ascii="Times" w:hAnsi="Times" w:cs="Arial"/>
                    </w:rPr>
                    <w:t>естим с предлагаемым фиброгастро</w:t>
                  </w:r>
                  <w:bookmarkStart w:id="0" w:name="_GoBack"/>
                  <w:bookmarkEnd w:id="0"/>
                  <w:r>
                    <w:rPr>
                      <w:rFonts w:ascii="Times" w:hAnsi="Times" w:cs="Arial"/>
                    </w:rPr>
                    <w:t>скопом</w:t>
                  </w:r>
                </w:p>
              </w:tc>
            </w:tr>
            <w:tr w:rsidR="001174F8" w:rsidRPr="00D01A44" w:rsidTr="00DB1A8F">
              <w:trPr>
                <w:trHeight w:val="300"/>
              </w:trPr>
              <w:tc>
                <w:tcPr>
                  <w:tcW w:w="5000" w:type="pct"/>
                  <w:shd w:val="clear" w:color="auto" w:fill="auto"/>
                  <w:vAlign w:val="center"/>
                  <w:hideMark/>
                </w:tcPr>
                <w:p w:rsidR="001174F8" w:rsidRPr="006332FC" w:rsidRDefault="001174F8" w:rsidP="001174F8">
                  <w:pPr>
                    <w:rPr>
                      <w:rFonts w:ascii="Times" w:hAnsi="Times" w:cs="Arial"/>
                    </w:rPr>
                  </w:pPr>
                  <w:r>
                    <w:rPr>
                      <w:rFonts w:ascii="Times" w:hAnsi="Times" w:cs="Arial"/>
                    </w:rPr>
                    <w:t xml:space="preserve">Метод охлаждения лампы - </w:t>
                  </w:r>
                  <w:hyperlink r:id="rId5" w:history="1">
                    <w:r w:rsidRPr="00036988">
                      <w:rPr>
                        <w:rFonts w:ascii="Times" w:hAnsi="Times" w:cs="Arial"/>
                      </w:rPr>
                      <w:t>система принудительного воздушного охлаждения</w:t>
                    </w:r>
                  </w:hyperlink>
                </w:p>
              </w:tc>
            </w:tr>
            <w:tr w:rsidR="001174F8" w:rsidRPr="00D01A44" w:rsidTr="00DB1A8F">
              <w:trPr>
                <w:trHeight w:val="300"/>
              </w:trPr>
              <w:tc>
                <w:tcPr>
                  <w:tcW w:w="5000" w:type="pct"/>
                  <w:shd w:val="clear" w:color="auto" w:fill="auto"/>
                  <w:vAlign w:val="center"/>
                  <w:hideMark/>
                </w:tcPr>
                <w:p w:rsidR="001174F8" w:rsidRPr="006332FC" w:rsidRDefault="001174F8" w:rsidP="002F64BF">
                  <w:pPr>
                    <w:autoSpaceDE w:val="0"/>
                    <w:autoSpaceDN w:val="0"/>
                    <w:adjustRightInd w:val="0"/>
                    <w:rPr>
                      <w:rFonts w:ascii="Times" w:hAnsi="Times" w:cs="Arial"/>
                    </w:rPr>
                  </w:pPr>
                  <w:r>
                    <w:rPr>
                      <w:rFonts w:ascii="Times" w:hAnsi="Times" w:cs="Arial"/>
                    </w:rPr>
                    <w:t>Источник электропитания</w:t>
                  </w:r>
                  <w:r w:rsidRPr="006332FC">
                    <w:rPr>
                      <w:rFonts w:ascii="Times" w:hAnsi="Times" w:cs="Arial"/>
                    </w:rPr>
                    <w:t>: 230</w:t>
                  </w:r>
                  <w:r>
                    <w:rPr>
                      <w:rFonts w:ascii="Times" w:hAnsi="Times" w:cs="Arial"/>
                    </w:rPr>
                    <w:t>В переменного тока,</w:t>
                  </w:r>
                  <w:r w:rsidRPr="006332FC">
                    <w:rPr>
                      <w:rFonts w:ascii="Times" w:hAnsi="Times" w:cs="Arial"/>
                    </w:rPr>
                    <w:t xml:space="preserve"> 50</w:t>
                  </w:r>
                  <w:r>
                    <w:rPr>
                      <w:rFonts w:ascii="Times" w:hAnsi="Times" w:cs="Arial"/>
                    </w:rPr>
                    <w:t>Гц</w:t>
                  </w:r>
                  <w:r w:rsidRPr="006332FC">
                    <w:rPr>
                      <w:rFonts w:ascii="Times" w:hAnsi="Times" w:cs="Arial"/>
                    </w:rPr>
                    <w:t>, 0.92</w:t>
                  </w:r>
                  <w:r w:rsidRPr="004A3798">
                    <w:rPr>
                      <w:rFonts w:ascii="Times" w:hAnsi="Times" w:cs="Arial"/>
                      <w:lang w:val="en-US"/>
                    </w:rPr>
                    <w:t>A</w:t>
                  </w:r>
                </w:p>
              </w:tc>
            </w:tr>
            <w:tr w:rsidR="001174F8" w:rsidRPr="00D01A44" w:rsidTr="00DB1A8F">
              <w:trPr>
                <w:trHeight w:val="300"/>
              </w:trPr>
              <w:tc>
                <w:tcPr>
                  <w:tcW w:w="5000" w:type="pct"/>
                  <w:shd w:val="clear" w:color="auto" w:fill="auto"/>
                  <w:vAlign w:val="center"/>
                  <w:hideMark/>
                </w:tcPr>
                <w:p w:rsidR="001174F8" w:rsidRPr="0056144E" w:rsidRDefault="001174F8" w:rsidP="002F64BF">
                  <w:pPr>
                    <w:rPr>
                      <w:rFonts w:ascii="Times" w:hAnsi="Times" w:cs="Arial"/>
                    </w:rPr>
                  </w:pPr>
                  <w:r w:rsidRPr="00522B07">
                    <w:rPr>
                      <w:rFonts w:ascii="Times" w:hAnsi="Times" w:cs="Arial"/>
                    </w:rPr>
                    <w:t>Потребляемый электрический ток</w:t>
                  </w:r>
                  <w:r w:rsidRPr="0056144E">
                    <w:rPr>
                      <w:rFonts w:ascii="Times" w:hAnsi="Times" w:cs="Arial"/>
                    </w:rPr>
                    <w:t xml:space="preserve"> : 0.83A</w:t>
                  </w:r>
                </w:p>
              </w:tc>
            </w:tr>
            <w:tr w:rsidR="001174F8" w:rsidRPr="00D01A44" w:rsidTr="00DB1A8F">
              <w:trPr>
                <w:trHeight w:val="300"/>
              </w:trPr>
              <w:tc>
                <w:tcPr>
                  <w:tcW w:w="5000" w:type="pct"/>
                  <w:shd w:val="clear" w:color="auto" w:fill="auto"/>
                  <w:vAlign w:val="center"/>
                  <w:hideMark/>
                </w:tcPr>
                <w:p w:rsidR="001174F8" w:rsidRPr="0056144E" w:rsidRDefault="008465BF" w:rsidP="002F64BF">
                  <w:pPr>
                    <w:rPr>
                      <w:rFonts w:ascii="Times" w:hAnsi="Times" w:cs="Arial"/>
                    </w:rPr>
                  </w:pPr>
                  <w:hyperlink r:id="rId6" w:history="1">
                    <w:r w:rsidR="001174F8">
                      <w:rPr>
                        <w:rFonts w:ascii="Times" w:hAnsi="Times" w:cs="Arial"/>
                      </w:rPr>
                      <w:t>Н</w:t>
                    </w:r>
                    <w:r w:rsidR="001174F8" w:rsidRPr="0056144E">
                      <w:rPr>
                        <w:rFonts w:ascii="Times" w:hAnsi="Times" w:cs="Arial"/>
                      </w:rPr>
                      <w:t>оминал предохранителя</w:t>
                    </w:r>
                  </w:hyperlink>
                  <w:r w:rsidR="001174F8" w:rsidRPr="0056144E">
                    <w:rPr>
                      <w:rFonts w:ascii="Times" w:hAnsi="Times" w:cs="Arial"/>
                    </w:rPr>
                    <w:t>:  T1.6A/250</w:t>
                  </w:r>
                  <w:r w:rsidR="001174F8">
                    <w:rPr>
                      <w:rFonts w:ascii="Times" w:hAnsi="Times" w:cs="Arial"/>
                    </w:rPr>
                    <w:t>В</w:t>
                  </w:r>
                </w:p>
              </w:tc>
            </w:tr>
            <w:tr w:rsidR="001174F8" w:rsidRPr="00D01A44" w:rsidTr="00DB1A8F">
              <w:trPr>
                <w:trHeight w:val="300"/>
              </w:trPr>
              <w:tc>
                <w:tcPr>
                  <w:tcW w:w="5000" w:type="pct"/>
                  <w:shd w:val="clear" w:color="auto" w:fill="auto"/>
                  <w:vAlign w:val="center"/>
                  <w:hideMark/>
                </w:tcPr>
                <w:p w:rsidR="001174F8" w:rsidRPr="0056144E" w:rsidRDefault="001174F8" w:rsidP="002F64BF">
                  <w:pPr>
                    <w:rPr>
                      <w:rFonts w:ascii="Times" w:hAnsi="Times" w:cs="Arial"/>
                    </w:rPr>
                  </w:pPr>
                  <w:r w:rsidRPr="0056144E">
                    <w:rPr>
                      <w:rFonts w:ascii="Times" w:hAnsi="Times" w:cs="Arial"/>
                    </w:rPr>
                    <w:t>Насос подачи воздуха:  Электромагнитная вибрационная система</w:t>
                  </w:r>
                </w:p>
              </w:tc>
            </w:tr>
            <w:tr w:rsidR="001174F8" w:rsidRPr="00D01A44" w:rsidTr="00DB1A8F">
              <w:trPr>
                <w:trHeight w:val="300"/>
              </w:trPr>
              <w:tc>
                <w:tcPr>
                  <w:tcW w:w="5000" w:type="pct"/>
                  <w:shd w:val="clear" w:color="auto" w:fill="auto"/>
                  <w:vAlign w:val="center"/>
                  <w:hideMark/>
                </w:tcPr>
                <w:p w:rsidR="001174F8" w:rsidRPr="0056144E" w:rsidRDefault="008465BF" w:rsidP="002F64BF">
                  <w:pPr>
                    <w:rPr>
                      <w:rFonts w:ascii="Times" w:hAnsi="Times" w:cs="Arial"/>
                    </w:rPr>
                  </w:pPr>
                  <w:hyperlink r:id="rId7" w:history="1">
                    <w:r w:rsidR="001174F8">
                      <w:rPr>
                        <w:rFonts w:ascii="Times" w:hAnsi="Times" w:cs="Arial"/>
                      </w:rPr>
                      <w:t>Н</w:t>
                    </w:r>
                    <w:r w:rsidR="001174F8" w:rsidRPr="0056144E">
                      <w:rPr>
                        <w:rFonts w:ascii="Times" w:hAnsi="Times" w:cs="Arial"/>
                      </w:rPr>
                      <w:t>оминальная мощность лампы</w:t>
                    </w:r>
                  </w:hyperlink>
                  <w:r w:rsidR="001174F8" w:rsidRPr="0056144E">
                    <w:rPr>
                      <w:rFonts w:ascii="Times" w:hAnsi="Times" w:cs="Arial"/>
                    </w:rPr>
                    <w:t xml:space="preserve">: </w:t>
                  </w:r>
                  <w:r w:rsidR="001174F8">
                    <w:rPr>
                      <w:rFonts w:ascii="Times" w:hAnsi="Times" w:cs="Arial"/>
                    </w:rPr>
                    <w:t xml:space="preserve">Галогеновая лампа </w:t>
                  </w:r>
                  <w:r w:rsidR="001174F8" w:rsidRPr="0056144E">
                    <w:rPr>
                      <w:rFonts w:ascii="Times" w:hAnsi="Times" w:cs="Arial"/>
                    </w:rPr>
                    <w:t>15</w:t>
                  </w:r>
                  <w:r w:rsidR="001174F8">
                    <w:rPr>
                      <w:rFonts w:ascii="Times" w:hAnsi="Times" w:cs="Arial"/>
                    </w:rPr>
                    <w:t>В</w:t>
                  </w:r>
                  <w:r w:rsidR="001174F8" w:rsidRPr="0056144E">
                    <w:rPr>
                      <w:rFonts w:ascii="Times" w:hAnsi="Times" w:cs="Arial"/>
                    </w:rPr>
                    <w:t xml:space="preserve"> 150</w:t>
                  </w:r>
                  <w:r w:rsidR="001174F8">
                    <w:rPr>
                      <w:rFonts w:ascii="Times" w:hAnsi="Times" w:cs="Arial"/>
                    </w:rPr>
                    <w:t>Вт</w:t>
                  </w:r>
                </w:p>
              </w:tc>
            </w:tr>
            <w:tr w:rsidR="001174F8" w:rsidRPr="00D01A44" w:rsidTr="00DB1A8F">
              <w:trPr>
                <w:trHeight w:val="300"/>
              </w:trPr>
              <w:tc>
                <w:tcPr>
                  <w:tcW w:w="5000" w:type="pct"/>
                  <w:shd w:val="clear" w:color="auto" w:fill="auto"/>
                  <w:vAlign w:val="center"/>
                  <w:hideMark/>
                </w:tcPr>
                <w:p w:rsidR="001174F8" w:rsidRPr="00170CF1" w:rsidRDefault="001174F8" w:rsidP="001174F8">
                  <w:pPr>
                    <w:rPr>
                      <w:rFonts w:ascii="Times" w:hAnsi="Times" w:cs="Arial"/>
                    </w:rPr>
                  </w:pPr>
                  <w:r w:rsidRPr="0056144E">
                    <w:rPr>
                      <w:rFonts w:ascii="Times" w:hAnsi="Times" w:cs="Arial"/>
                    </w:rPr>
                    <w:t xml:space="preserve">Источник света </w:t>
                  </w:r>
                  <w:r>
                    <w:rPr>
                      <w:rFonts w:ascii="Times" w:hAnsi="Times" w:cs="Arial"/>
                    </w:rPr>
                    <w:t>имеетручку</w:t>
                  </w:r>
                  <w:r w:rsidRPr="0056144E">
                    <w:rPr>
                      <w:rFonts w:ascii="Times" w:hAnsi="Times" w:cs="Arial"/>
                    </w:rPr>
                    <w:t xml:space="preserve"> для удерживания при переноске источника света </w:t>
                  </w:r>
                </w:p>
              </w:tc>
            </w:tr>
          </w:tbl>
          <w:p w:rsidR="005B6866" w:rsidRPr="00F062A0" w:rsidRDefault="005B6866" w:rsidP="00F062A0">
            <w:pPr>
              <w:jc w:val="both"/>
              <w:rPr>
                <w:lang w:val="tr-TR"/>
              </w:rPr>
            </w:pPr>
          </w:p>
        </w:tc>
        <w:tc>
          <w:tcPr>
            <w:tcW w:w="992" w:type="dxa"/>
            <w:tcBorders>
              <w:top w:val="single" w:sz="4" w:space="0" w:color="auto"/>
              <w:left w:val="single" w:sz="4" w:space="0" w:color="auto"/>
              <w:bottom w:val="single" w:sz="4" w:space="0" w:color="auto"/>
              <w:right w:val="single" w:sz="4" w:space="0" w:color="auto"/>
            </w:tcBorders>
            <w:vAlign w:val="center"/>
          </w:tcPr>
          <w:p w:rsidR="005B6866" w:rsidRPr="00543C59" w:rsidRDefault="005B6866" w:rsidP="002C2C2D">
            <w:r w:rsidRPr="00543C59">
              <w:lastRenderedPageBreak/>
              <w:t>1 шт</w:t>
            </w:r>
          </w:p>
        </w:tc>
      </w:tr>
      <w:tr w:rsidR="005B6866" w:rsidRPr="00543C59" w:rsidTr="002F64BF">
        <w:trPr>
          <w:trHeight w:val="141"/>
        </w:trPr>
        <w:tc>
          <w:tcPr>
            <w:tcW w:w="709" w:type="dxa"/>
            <w:vMerge/>
            <w:tcBorders>
              <w:left w:val="single" w:sz="4" w:space="0" w:color="auto"/>
              <w:right w:val="single" w:sz="4" w:space="0" w:color="auto"/>
            </w:tcBorders>
            <w:vAlign w:val="center"/>
            <w:hideMark/>
          </w:tcPr>
          <w:p w:rsidR="005B6866" w:rsidRPr="00543C59" w:rsidRDefault="005B6866" w:rsidP="002C2C2D">
            <w:pPr>
              <w:jc w:val="center"/>
              <w:rPr>
                <w:b/>
              </w:rPr>
            </w:pPr>
          </w:p>
        </w:tc>
        <w:tc>
          <w:tcPr>
            <w:tcW w:w="4536" w:type="dxa"/>
            <w:vMerge/>
            <w:tcBorders>
              <w:left w:val="single" w:sz="4" w:space="0" w:color="auto"/>
              <w:right w:val="single" w:sz="4" w:space="0" w:color="auto"/>
            </w:tcBorders>
            <w:vAlign w:val="center"/>
            <w:hideMark/>
          </w:tcPr>
          <w:p w:rsidR="005B6866" w:rsidRPr="00543C59" w:rsidRDefault="005B6866" w:rsidP="002C2C2D">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6866" w:rsidRPr="006F48B9" w:rsidRDefault="002F64BF" w:rsidP="002C2C2D">
            <w:pPr>
              <w:jc w:val="center"/>
              <w:rPr>
                <w:lang w:val="kk-KZ"/>
              </w:rPr>
            </w:pPr>
            <w:r>
              <w:rPr>
                <w:lang w:val="kk-KZ"/>
              </w:rPr>
              <w:t>3</w:t>
            </w:r>
          </w:p>
        </w:tc>
        <w:tc>
          <w:tcPr>
            <w:tcW w:w="2013" w:type="dxa"/>
            <w:tcBorders>
              <w:top w:val="single" w:sz="4" w:space="0" w:color="auto"/>
              <w:left w:val="single" w:sz="4" w:space="0" w:color="auto"/>
              <w:bottom w:val="single" w:sz="4" w:space="0" w:color="auto"/>
              <w:right w:val="single" w:sz="4" w:space="0" w:color="auto"/>
            </w:tcBorders>
          </w:tcPr>
          <w:p w:rsidR="005B6866" w:rsidRPr="00543C59" w:rsidRDefault="005B6866" w:rsidP="002F64BF">
            <w:r w:rsidRPr="00543C59">
              <w:t xml:space="preserve">Тестер для проверки герметичности </w:t>
            </w:r>
          </w:p>
        </w:tc>
        <w:tc>
          <w:tcPr>
            <w:tcW w:w="6492" w:type="dxa"/>
            <w:tcBorders>
              <w:top w:val="single" w:sz="4" w:space="0" w:color="auto"/>
              <w:left w:val="single" w:sz="4" w:space="0" w:color="auto"/>
              <w:bottom w:val="single" w:sz="4" w:space="0" w:color="auto"/>
              <w:right w:val="single" w:sz="4" w:space="0" w:color="auto"/>
            </w:tcBorders>
          </w:tcPr>
          <w:p w:rsidR="005B6866" w:rsidRPr="00543C59" w:rsidRDefault="001174F8" w:rsidP="00B5622B">
            <w:r w:rsidRPr="00543C59">
              <w:t xml:space="preserve">Тестер для определения утечки воздуха. </w:t>
            </w:r>
            <w:r>
              <w:t>П</w:t>
            </w:r>
            <w:r w:rsidRPr="00543C59">
              <w:t>редназначен для обеспеч</w:t>
            </w:r>
            <w:r>
              <w:t>ения</w:t>
            </w:r>
            <w:r w:rsidRPr="00543C59">
              <w:t xml:space="preserve"> давлени</w:t>
            </w:r>
            <w:r>
              <w:t>я</w:t>
            </w:r>
            <w:r w:rsidRPr="00543C59">
              <w:t xml:space="preserve"> внутри устройства для того, чтобы проверить наличие утечек в данном эндоскопе. Этот тестер утечки позволя</w:t>
            </w:r>
            <w:r>
              <w:t>е</w:t>
            </w:r>
            <w:r w:rsidRPr="00543C59">
              <w:t>т находить на ранней стадии неисправности в гибких эндоскопах. Процедура проверки может быть разделена на два этапа. В то же время давление созда</w:t>
            </w:r>
            <w:r>
              <w:t>ется</w:t>
            </w:r>
            <w:r w:rsidRPr="00543C59">
              <w:t xml:space="preserve"> с помощью обычной груши, без использования каких-либо электромеханических устройств.</w:t>
            </w:r>
          </w:p>
        </w:tc>
        <w:tc>
          <w:tcPr>
            <w:tcW w:w="992" w:type="dxa"/>
            <w:tcBorders>
              <w:top w:val="single" w:sz="4" w:space="0" w:color="auto"/>
              <w:left w:val="single" w:sz="4" w:space="0" w:color="auto"/>
              <w:bottom w:val="single" w:sz="4" w:space="0" w:color="auto"/>
              <w:right w:val="single" w:sz="4" w:space="0" w:color="auto"/>
            </w:tcBorders>
            <w:vAlign w:val="center"/>
          </w:tcPr>
          <w:p w:rsidR="005B6866" w:rsidRPr="00543C59" w:rsidRDefault="009339E7" w:rsidP="002C2C2D">
            <w:r w:rsidRPr="00543C59">
              <w:t>1 шт</w:t>
            </w:r>
          </w:p>
        </w:tc>
      </w:tr>
      <w:tr w:rsidR="00694B94" w:rsidRPr="00543C59" w:rsidTr="002F64BF">
        <w:trPr>
          <w:trHeight w:val="141"/>
        </w:trPr>
        <w:tc>
          <w:tcPr>
            <w:tcW w:w="709" w:type="dxa"/>
            <w:tcBorders>
              <w:left w:val="single" w:sz="4" w:space="0" w:color="auto"/>
              <w:right w:val="single" w:sz="4" w:space="0" w:color="auto"/>
            </w:tcBorders>
            <w:vAlign w:val="center"/>
          </w:tcPr>
          <w:p w:rsidR="00694B94" w:rsidRPr="00543C59" w:rsidRDefault="00694B94" w:rsidP="002C2C2D">
            <w:pPr>
              <w:jc w:val="center"/>
              <w:rPr>
                <w:b/>
              </w:rPr>
            </w:pPr>
          </w:p>
        </w:tc>
        <w:tc>
          <w:tcPr>
            <w:tcW w:w="4536" w:type="dxa"/>
            <w:tcBorders>
              <w:left w:val="single" w:sz="4" w:space="0" w:color="auto"/>
              <w:right w:val="single" w:sz="4" w:space="0" w:color="auto"/>
            </w:tcBorders>
            <w:vAlign w:val="center"/>
          </w:tcPr>
          <w:p w:rsidR="00694B94" w:rsidRPr="00543C59" w:rsidRDefault="00694B94" w:rsidP="002C2C2D">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tcPr>
          <w:p w:rsidR="00694B94" w:rsidRDefault="00694B94" w:rsidP="002C2C2D">
            <w:pPr>
              <w:jc w:val="center"/>
              <w:rPr>
                <w:lang w:val="kk-KZ"/>
              </w:rPr>
            </w:pPr>
            <w:r>
              <w:rPr>
                <w:lang w:val="kk-KZ"/>
              </w:rPr>
              <w:t>4</w:t>
            </w:r>
          </w:p>
        </w:tc>
        <w:tc>
          <w:tcPr>
            <w:tcW w:w="2013" w:type="dxa"/>
            <w:tcBorders>
              <w:top w:val="single" w:sz="4" w:space="0" w:color="auto"/>
              <w:left w:val="single" w:sz="4" w:space="0" w:color="auto"/>
              <w:bottom w:val="single" w:sz="4" w:space="0" w:color="auto"/>
              <w:right w:val="single" w:sz="4" w:space="0" w:color="auto"/>
            </w:tcBorders>
          </w:tcPr>
          <w:p w:rsidR="00694B94" w:rsidRPr="00543C59" w:rsidRDefault="00694B94" w:rsidP="002F64BF">
            <w:r>
              <w:t>Биопсийные щипцы</w:t>
            </w:r>
          </w:p>
        </w:tc>
        <w:tc>
          <w:tcPr>
            <w:tcW w:w="6492" w:type="dxa"/>
            <w:tcBorders>
              <w:top w:val="single" w:sz="4" w:space="0" w:color="auto"/>
              <w:left w:val="single" w:sz="4" w:space="0" w:color="auto"/>
              <w:bottom w:val="single" w:sz="4" w:space="0" w:color="auto"/>
              <w:right w:val="single" w:sz="4" w:space="0" w:color="auto"/>
            </w:tcBorders>
          </w:tcPr>
          <w:p w:rsidR="00694B94" w:rsidRPr="00543C59" w:rsidRDefault="00B9254D" w:rsidP="00B9254D">
            <w:r>
              <w:t>Биопсийные щипцы тип "гастро", "с овальными чашечками", диаметр 2,4 мм, для рабочего канала 2,8 мм, длина 1600 мм, цветовая маркировка области применения на стерильной упаковке, 10 штук в упаковке.</w:t>
            </w:r>
          </w:p>
        </w:tc>
        <w:tc>
          <w:tcPr>
            <w:tcW w:w="992" w:type="dxa"/>
            <w:tcBorders>
              <w:top w:val="single" w:sz="4" w:space="0" w:color="auto"/>
              <w:left w:val="single" w:sz="4" w:space="0" w:color="auto"/>
              <w:bottom w:val="single" w:sz="4" w:space="0" w:color="auto"/>
              <w:right w:val="single" w:sz="4" w:space="0" w:color="auto"/>
            </w:tcBorders>
            <w:vAlign w:val="center"/>
          </w:tcPr>
          <w:p w:rsidR="00694B94" w:rsidRPr="00543C59" w:rsidRDefault="00694B94" w:rsidP="002C2C2D"/>
        </w:tc>
      </w:tr>
      <w:tr w:rsidR="002F64BF" w:rsidRPr="00543C59" w:rsidTr="00195303">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tabs>
                <w:tab w:val="left" w:pos="450"/>
              </w:tabs>
              <w:jc w:val="center"/>
              <w:rPr>
                <w:b/>
              </w:rPr>
            </w:pPr>
            <w:r w:rsidRPr="00543C59">
              <w:rPr>
                <w:b/>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rPr>
                <w:b/>
              </w:rPr>
            </w:pPr>
            <w:r w:rsidRPr="00543C59">
              <w:rPr>
                <w:b/>
                <w:bCs/>
              </w:rPr>
              <w:t>Требования к условиям эксплуатации</w:t>
            </w:r>
          </w:p>
        </w:tc>
        <w:tc>
          <w:tcPr>
            <w:tcW w:w="10064" w:type="dxa"/>
            <w:gridSpan w:val="4"/>
            <w:tcBorders>
              <w:top w:val="single" w:sz="4" w:space="0" w:color="auto"/>
              <w:left w:val="single" w:sz="4" w:space="0" w:color="auto"/>
              <w:bottom w:val="single" w:sz="4" w:space="0" w:color="auto"/>
              <w:right w:val="single" w:sz="4" w:space="0" w:color="auto"/>
            </w:tcBorders>
            <w:vAlign w:val="center"/>
          </w:tcPr>
          <w:p w:rsidR="00E44DE1" w:rsidRPr="00461379" w:rsidRDefault="00E44DE1" w:rsidP="00E44DE1">
            <w:r w:rsidRPr="00461379">
              <w:t>Подача холодной воды – давление среды 2-5 бар.</w:t>
            </w:r>
          </w:p>
          <w:p w:rsidR="00E44DE1" w:rsidRPr="00461379" w:rsidRDefault="00E44DE1" w:rsidP="00E44DE1">
            <w:r w:rsidRPr="00461379">
              <w:t>Подача деминерализованной воды – давл. ср. 2-5 бар</w:t>
            </w:r>
          </w:p>
          <w:p w:rsidR="00E44DE1" w:rsidRPr="00461379" w:rsidRDefault="00E44DE1" w:rsidP="00E44DE1">
            <w:r w:rsidRPr="00461379">
              <w:t>Электропитание – 3N~ 230; 50 Гц</w:t>
            </w:r>
          </w:p>
          <w:p w:rsidR="00E44DE1" w:rsidRDefault="00E44DE1" w:rsidP="00E44DE1">
            <w:r w:rsidRPr="00461379">
              <w:t>Потребляемая мощность –кВТ-3,3</w:t>
            </w:r>
          </w:p>
          <w:p w:rsidR="00E44DE1" w:rsidRDefault="00E44DE1" w:rsidP="00E44DE1">
            <w:r>
              <w:t>Минимальный размер помещения 1800 Х1200 мм</w:t>
            </w:r>
          </w:p>
          <w:p w:rsidR="00E44DE1" w:rsidRPr="003B3821" w:rsidRDefault="00E44DE1" w:rsidP="00E44DE1">
            <w:r w:rsidRPr="003B3821">
              <w:t>Диапазон температур +20...+27°</w:t>
            </w:r>
            <w:r w:rsidRPr="003B3821">
              <w:rPr>
                <w:lang w:val="en-US"/>
              </w:rPr>
              <w:t>C</w:t>
            </w:r>
            <w:r w:rsidRPr="003B3821">
              <w:t>;</w:t>
            </w:r>
          </w:p>
          <w:p w:rsidR="002F64BF" w:rsidRPr="00543C59" w:rsidRDefault="00E44DE1" w:rsidP="001174F8">
            <w:r w:rsidRPr="003B3821">
              <w:t>Диапазон относительной влажности 20…  90% без конденсации.</w:t>
            </w:r>
          </w:p>
        </w:tc>
      </w:tr>
      <w:tr w:rsidR="002F64BF" w:rsidRPr="00543C59" w:rsidTr="00195303">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jc w:val="center"/>
              <w:rPr>
                <w:b/>
              </w:rPr>
            </w:pPr>
            <w:r w:rsidRPr="00543C59">
              <w:rPr>
                <w:b/>
              </w:rPr>
              <w:lastRenderedPageBreak/>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rPr>
                <w:b/>
              </w:rPr>
            </w:pPr>
            <w:r w:rsidRPr="00543C59">
              <w:rPr>
                <w:b/>
              </w:rPr>
              <w:t>Условия осуществления поставки М</w:t>
            </w:r>
            <w:r w:rsidR="008F5796">
              <w:rPr>
                <w:b/>
              </w:rPr>
              <w:t xml:space="preserve">И </w:t>
            </w:r>
            <w:r w:rsidRPr="00543C59">
              <w:rPr>
                <w:b/>
              </w:rPr>
              <w:t>Т</w:t>
            </w:r>
            <w:r w:rsidR="008F5796">
              <w:rPr>
                <w:b/>
              </w:rPr>
              <w:t>СО</w:t>
            </w:r>
            <w:r w:rsidRPr="00543C59">
              <w:rPr>
                <w:b/>
              </w:rPr>
              <w:t xml:space="preserve"> </w:t>
            </w:r>
          </w:p>
          <w:p w:rsidR="002F64BF" w:rsidRPr="00543C59" w:rsidRDefault="002F64BF" w:rsidP="002F64BF">
            <w:pPr>
              <w:rPr>
                <w:i/>
              </w:rPr>
            </w:pPr>
            <w:r w:rsidRPr="00543C59">
              <w:rPr>
                <w:i/>
              </w:rPr>
              <w:t>(в соответствии с ИНКОТЕРМС 2010)</w:t>
            </w:r>
          </w:p>
        </w:tc>
        <w:tc>
          <w:tcPr>
            <w:tcW w:w="10064" w:type="dxa"/>
            <w:gridSpan w:val="4"/>
            <w:tcBorders>
              <w:top w:val="single" w:sz="4" w:space="0" w:color="auto"/>
              <w:left w:val="single" w:sz="4" w:space="0" w:color="auto"/>
              <w:bottom w:val="single" w:sz="4" w:space="0" w:color="auto"/>
              <w:right w:val="single" w:sz="4" w:space="0" w:color="auto"/>
            </w:tcBorders>
            <w:vAlign w:val="center"/>
          </w:tcPr>
          <w:p w:rsidR="002F64BF" w:rsidRPr="00421318" w:rsidRDefault="00421318" w:rsidP="00421318">
            <w:pPr>
              <w:jc w:val="center"/>
            </w:pPr>
            <w:r w:rsidRPr="00421318">
              <w:rPr>
                <w:lang w:val="en-US"/>
              </w:rPr>
              <w:t>DDP</w:t>
            </w:r>
            <w:r w:rsidRPr="00421318">
              <w:t xml:space="preserve"> пункт назначения Северо-Казахстанская область, район Магжана Жумабаева, г. Булаево, ул.Мира ,8</w:t>
            </w:r>
          </w:p>
        </w:tc>
      </w:tr>
      <w:tr w:rsidR="002F64BF" w:rsidRPr="00543C59" w:rsidTr="00195303">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jc w:val="center"/>
              <w:rPr>
                <w:b/>
              </w:rPr>
            </w:pPr>
            <w:r w:rsidRPr="00543C59">
              <w:rPr>
                <w:b/>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rPr>
                <w:b/>
              </w:rPr>
            </w:pPr>
            <w:r w:rsidRPr="00543C59">
              <w:rPr>
                <w:b/>
              </w:rPr>
              <w:t>Срок поставки М</w:t>
            </w:r>
            <w:r w:rsidR="008F5796">
              <w:rPr>
                <w:b/>
              </w:rPr>
              <w:t xml:space="preserve">И </w:t>
            </w:r>
            <w:r w:rsidRPr="00543C59">
              <w:rPr>
                <w:b/>
              </w:rPr>
              <w:t>Т</w:t>
            </w:r>
            <w:r w:rsidR="008F5796">
              <w:rPr>
                <w:b/>
              </w:rPr>
              <w:t>СО</w:t>
            </w:r>
            <w:r w:rsidRPr="00543C59">
              <w:rPr>
                <w:b/>
              </w:rPr>
              <w:t xml:space="preserve"> и место дислокации </w:t>
            </w:r>
          </w:p>
        </w:tc>
        <w:tc>
          <w:tcPr>
            <w:tcW w:w="10064" w:type="dxa"/>
            <w:gridSpan w:val="4"/>
            <w:tcBorders>
              <w:top w:val="single" w:sz="4" w:space="0" w:color="auto"/>
              <w:left w:val="single" w:sz="4" w:space="0" w:color="auto"/>
              <w:bottom w:val="single" w:sz="4" w:space="0" w:color="auto"/>
              <w:right w:val="single" w:sz="4" w:space="0" w:color="auto"/>
            </w:tcBorders>
            <w:vAlign w:val="center"/>
          </w:tcPr>
          <w:p w:rsidR="00421318" w:rsidRPr="00421318" w:rsidRDefault="00421318" w:rsidP="00421318">
            <w:pPr>
              <w:jc w:val="center"/>
            </w:pPr>
            <w:r w:rsidRPr="00421318">
              <w:t>90 календарных дней после подписания договора</w:t>
            </w:r>
          </w:p>
          <w:p w:rsidR="00E44DE1" w:rsidRPr="00421318" w:rsidRDefault="00421318" w:rsidP="00421318">
            <w:pPr>
              <w:jc w:val="center"/>
            </w:pPr>
            <w:r>
              <w:t>Адрес:</w:t>
            </w:r>
            <w:r w:rsidRPr="00421318">
              <w:t xml:space="preserve"> Северо-Казахстанская область, район Магжана Жумабаева, г. Булаево, ул.Мира ,8</w:t>
            </w:r>
          </w:p>
          <w:p w:rsidR="002F64BF" w:rsidRPr="00543C59" w:rsidRDefault="002F64BF" w:rsidP="00E44DE1">
            <w:pPr>
              <w:jc w:val="center"/>
            </w:pPr>
          </w:p>
        </w:tc>
      </w:tr>
      <w:tr w:rsidR="00E44DE1" w:rsidRPr="00543C59" w:rsidTr="00195303">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E44DE1" w:rsidRPr="00543C59" w:rsidRDefault="00E44DE1" w:rsidP="00E44DE1">
            <w:pPr>
              <w:jc w:val="center"/>
              <w:rPr>
                <w:b/>
              </w:rPr>
            </w:pPr>
            <w:r w:rsidRPr="00543C59">
              <w:rPr>
                <w:b/>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E44DE1" w:rsidRPr="00543C59" w:rsidRDefault="00E44DE1" w:rsidP="00E44DE1">
            <w:r w:rsidRPr="00543C59">
              <w:rPr>
                <w:b/>
              </w:rPr>
              <w:t>Условия гарантийного сервисного обслуживания М</w:t>
            </w:r>
            <w:r w:rsidR="008F5796">
              <w:rPr>
                <w:b/>
              </w:rPr>
              <w:t xml:space="preserve">И </w:t>
            </w:r>
            <w:r w:rsidRPr="00543C59">
              <w:rPr>
                <w:b/>
              </w:rPr>
              <w:t>Т</w:t>
            </w:r>
            <w:r w:rsidR="008F5796">
              <w:rPr>
                <w:b/>
              </w:rPr>
              <w:t>СО</w:t>
            </w:r>
            <w:r w:rsidRPr="00543C59">
              <w:rPr>
                <w:b/>
              </w:rPr>
              <w:t xml:space="preserve"> поставщиком, его сервисными центрами в Республике Казахстан либо с привлечением третьих компетентных лиц</w:t>
            </w:r>
          </w:p>
        </w:tc>
        <w:tc>
          <w:tcPr>
            <w:tcW w:w="10064" w:type="dxa"/>
            <w:gridSpan w:val="4"/>
            <w:tcBorders>
              <w:top w:val="single" w:sz="4" w:space="0" w:color="auto"/>
              <w:left w:val="single" w:sz="4" w:space="0" w:color="auto"/>
              <w:bottom w:val="single" w:sz="4" w:space="0" w:color="auto"/>
              <w:right w:val="single" w:sz="4" w:space="0" w:color="auto"/>
            </w:tcBorders>
            <w:vAlign w:val="center"/>
          </w:tcPr>
          <w:p w:rsidR="00E44DE1" w:rsidRPr="00543C59" w:rsidRDefault="00E44DE1" w:rsidP="00E44DE1">
            <w:r w:rsidRPr="00543C59">
              <w:t>Гарантийное сервисное обслуживание М</w:t>
            </w:r>
            <w:r w:rsidR="008F5796">
              <w:t xml:space="preserve">И </w:t>
            </w:r>
            <w:r w:rsidRPr="00543C59">
              <w:t>Т</w:t>
            </w:r>
            <w:r w:rsidR="008F5796">
              <w:t>СО</w:t>
            </w:r>
            <w:r w:rsidRPr="00543C59">
              <w:t xml:space="preserve"> не менее 37 месяцев </w:t>
            </w:r>
            <w:r w:rsidRPr="00543C59">
              <w:rPr>
                <w:i/>
              </w:rPr>
              <w:t xml:space="preserve">(на весь срок лизинга). </w:t>
            </w:r>
            <w:r w:rsidRPr="00543C59">
              <w:t>Плановое техническое обслуживание должно проводиться не реже чем 1 раз в квартал.</w:t>
            </w:r>
          </w:p>
          <w:p w:rsidR="00E44DE1" w:rsidRPr="00543C59" w:rsidRDefault="00E44DE1" w:rsidP="00E44DE1">
            <w:r w:rsidRPr="00543C59">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E44DE1" w:rsidRPr="00543C59" w:rsidRDefault="00E44DE1" w:rsidP="00E44DE1">
            <w:r w:rsidRPr="00543C59">
              <w:t>- замену отработавших ресурс составных частей;</w:t>
            </w:r>
          </w:p>
          <w:p w:rsidR="00E44DE1" w:rsidRPr="00543C59" w:rsidRDefault="00E44DE1" w:rsidP="00E44DE1">
            <w:r w:rsidRPr="00543C59">
              <w:t>- замене или восстановлении отдельных частей М</w:t>
            </w:r>
            <w:r w:rsidR="008F5796">
              <w:t xml:space="preserve">И </w:t>
            </w:r>
            <w:r w:rsidRPr="00543C59">
              <w:t>Т</w:t>
            </w:r>
            <w:r w:rsidR="008F5796">
              <w:t>СО</w:t>
            </w:r>
            <w:r w:rsidRPr="00543C59">
              <w:t>;</w:t>
            </w:r>
          </w:p>
          <w:p w:rsidR="00E44DE1" w:rsidRPr="00543C59" w:rsidRDefault="00E44DE1" w:rsidP="00E44DE1">
            <w:r w:rsidRPr="00543C59">
              <w:t>- настройку и регулировку изделия; специфические для данного изделия работы и т.п.;</w:t>
            </w:r>
          </w:p>
          <w:p w:rsidR="00E44DE1" w:rsidRPr="00543C59" w:rsidRDefault="00E44DE1" w:rsidP="00E44DE1">
            <w:r w:rsidRPr="00543C59">
              <w:t>- чистку, смазку и при необходимости переборку основных механизмов и узлов;</w:t>
            </w:r>
          </w:p>
          <w:p w:rsidR="00E44DE1" w:rsidRPr="00543C59" w:rsidRDefault="00E44DE1" w:rsidP="00E44DE1">
            <w:r w:rsidRPr="00543C59">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E44DE1" w:rsidRPr="00543C59" w:rsidRDefault="00E44DE1" w:rsidP="00E44DE1">
            <w:r w:rsidRPr="00543C59">
              <w:t>- иные указанные в эксплуатационной документации операции, специфические для конкретного типа изделий</w:t>
            </w:r>
          </w:p>
        </w:tc>
      </w:tr>
    </w:tbl>
    <w:p w:rsidR="00421318" w:rsidRPr="00245D72" w:rsidRDefault="00421318" w:rsidP="00421318">
      <w:pPr>
        <w:rPr>
          <w:spacing w:val="2"/>
          <w:sz w:val="20"/>
          <w:szCs w:val="20"/>
        </w:rPr>
      </w:pPr>
      <w:r w:rsidRPr="00245D72">
        <w:rPr>
          <w:spacing w:val="2"/>
          <w:sz w:val="20"/>
          <w:szCs w:val="20"/>
          <w:lang w:val="kk-KZ"/>
        </w:rPr>
        <w:t>1</w:t>
      </w:r>
      <w:r w:rsidRPr="00245D72">
        <w:rPr>
          <w:spacing w:val="2"/>
          <w:sz w:val="20"/>
          <w:szCs w:val="20"/>
        </w:rPr>
        <w:t>.К закупаем</w:t>
      </w:r>
      <w:r w:rsidRPr="00245D72">
        <w:rPr>
          <w:spacing w:val="2"/>
          <w:sz w:val="20"/>
          <w:szCs w:val="20"/>
          <w:lang w:val="kk-KZ"/>
        </w:rPr>
        <w:t>ому</w:t>
      </w:r>
      <w:r w:rsidRPr="00245D72">
        <w:rPr>
          <w:spacing w:val="2"/>
          <w:sz w:val="20"/>
          <w:szCs w:val="20"/>
        </w:rPr>
        <w:t xml:space="preserve"> медицин</w:t>
      </w:r>
      <w:r w:rsidRPr="00245D72">
        <w:rPr>
          <w:spacing w:val="2"/>
          <w:sz w:val="20"/>
          <w:szCs w:val="20"/>
          <w:lang w:val="kk-KZ"/>
        </w:rPr>
        <w:t xml:space="preserve">секому изделию,требующего сервистного обслуживания  </w:t>
      </w:r>
      <w:r w:rsidRPr="00245D72">
        <w:rPr>
          <w:spacing w:val="2"/>
          <w:sz w:val="20"/>
          <w:szCs w:val="20"/>
        </w:rPr>
        <w:t xml:space="preserve"> предназначен</w:t>
      </w:r>
      <w:r>
        <w:rPr>
          <w:spacing w:val="2"/>
          <w:sz w:val="20"/>
          <w:szCs w:val="20"/>
        </w:rPr>
        <w:t>н</w:t>
      </w:r>
      <w:r w:rsidRPr="00245D72">
        <w:rPr>
          <w:spacing w:val="2"/>
          <w:sz w:val="20"/>
          <w:szCs w:val="20"/>
        </w:rPr>
        <w:t>ого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421318" w:rsidRPr="00421318" w:rsidRDefault="00421318" w:rsidP="00421318">
      <w:pPr>
        <w:pStyle w:val="a9"/>
        <w:numPr>
          <w:ilvl w:val="0"/>
          <w:numId w:val="1"/>
        </w:numPr>
        <w:spacing w:after="0"/>
        <w:rPr>
          <w:rFonts w:ascii="Times New Roman" w:hAnsi="Times New Roman" w:cs="Times New Roman"/>
          <w:sz w:val="20"/>
          <w:szCs w:val="20"/>
        </w:rPr>
      </w:pPr>
      <w:r w:rsidRPr="00245D72">
        <w:rPr>
          <w:rFonts w:ascii="Times New Roman" w:hAnsi="Times New Roman" w:cs="Times New Roman"/>
          <w:sz w:val="20"/>
          <w:szCs w:val="20"/>
        </w:rPr>
        <w:t>наличие регистрации</w:t>
      </w:r>
      <w:r w:rsidRPr="00245D72">
        <w:rPr>
          <w:rFonts w:ascii="Times New Roman" w:hAnsi="Times New Roman" w:cs="Times New Roman"/>
          <w:color w:val="000000"/>
          <w:spacing w:val="2"/>
          <w:sz w:val="20"/>
          <w:szCs w:val="20"/>
        </w:rPr>
        <w:t xml:space="preserve"> медицин</w:t>
      </w:r>
      <w:r w:rsidRPr="00245D72">
        <w:rPr>
          <w:rFonts w:ascii="Times New Roman" w:hAnsi="Times New Roman" w:cs="Times New Roman"/>
          <w:color w:val="000000"/>
          <w:spacing w:val="2"/>
          <w:sz w:val="20"/>
          <w:szCs w:val="20"/>
          <w:lang w:val="kk-KZ"/>
        </w:rPr>
        <w:t xml:space="preserve">секого изделия,требующего сервистного обслуживания  </w:t>
      </w:r>
      <w:r w:rsidRPr="00245D72">
        <w:rPr>
          <w:rFonts w:ascii="Times New Roman" w:hAnsi="Times New Roman" w:cs="Times New Roman"/>
          <w:color w:val="000000"/>
          <w:spacing w:val="2"/>
          <w:sz w:val="20"/>
          <w:szCs w:val="20"/>
        </w:rPr>
        <w:t xml:space="preserve"> </w:t>
      </w:r>
      <w:r w:rsidRPr="00245D72">
        <w:rPr>
          <w:rFonts w:ascii="Times New Roman" w:hAnsi="Times New Roman" w:cs="Times New Roman"/>
          <w:sz w:val="20"/>
          <w:szCs w:val="20"/>
        </w:rPr>
        <w:t>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 Предоставление сертификата об утверждении  типа средств измерений (копия) и Сертификата прохождении поверки, либо официальное письмо Комитета по техническому регулированию и метрологии о том, что данное оборудование не является средством измерений и не подлежит внесению в Реестр ГСИ</w:t>
      </w:r>
    </w:p>
    <w:p w:rsidR="00421318" w:rsidRPr="00421318" w:rsidRDefault="00421318" w:rsidP="00421318">
      <w:pPr>
        <w:pStyle w:val="a9"/>
        <w:numPr>
          <w:ilvl w:val="0"/>
          <w:numId w:val="1"/>
        </w:numPr>
        <w:spacing w:after="0"/>
        <w:rPr>
          <w:rFonts w:ascii="Times New Roman" w:hAnsi="Times New Roman" w:cs="Times New Roman"/>
          <w:color w:val="000000"/>
          <w:spacing w:val="2"/>
          <w:sz w:val="20"/>
          <w:szCs w:val="20"/>
        </w:rPr>
      </w:pPr>
      <w:r w:rsidRPr="00245D72">
        <w:rPr>
          <w:rFonts w:ascii="Times New Roman" w:hAnsi="Times New Roman" w:cs="Times New Roman"/>
          <w:sz w:val="20"/>
          <w:szCs w:val="20"/>
        </w:rPr>
        <w:t xml:space="preserve">маркировка, потребительская упаковка, инструкция по применению и эксплуатационный документ </w:t>
      </w:r>
      <w:r w:rsidRPr="00245D72">
        <w:rPr>
          <w:rFonts w:ascii="Times New Roman" w:hAnsi="Times New Roman" w:cs="Times New Roman"/>
          <w:color w:val="000000"/>
          <w:spacing w:val="2"/>
          <w:sz w:val="20"/>
          <w:szCs w:val="20"/>
        </w:rPr>
        <w:t>медицин</w:t>
      </w:r>
      <w:r w:rsidRPr="00245D72">
        <w:rPr>
          <w:rFonts w:ascii="Times New Roman" w:hAnsi="Times New Roman" w:cs="Times New Roman"/>
          <w:color w:val="000000"/>
          <w:spacing w:val="2"/>
          <w:sz w:val="20"/>
          <w:szCs w:val="20"/>
          <w:lang w:val="kk-KZ"/>
        </w:rPr>
        <w:t xml:space="preserve">секого изделия,требующего сервистного обслуживания </w:t>
      </w:r>
      <w:r w:rsidRPr="00245D72">
        <w:rPr>
          <w:rFonts w:ascii="Times New Roman" w:hAnsi="Times New Roman" w:cs="Times New Roman"/>
          <w:sz w:val="20"/>
          <w:szCs w:val="20"/>
        </w:rPr>
        <w:t xml:space="preserve"> соответствуют требованиям Кодекса и порядка, установленного уполномоченным органом в области здравоохранения;</w:t>
      </w:r>
      <w:r w:rsidRPr="00245D72">
        <w:rPr>
          <w:rFonts w:ascii="Times New Roman" w:hAnsi="Times New Roman" w:cs="Times New Roman"/>
          <w:color w:val="000000"/>
          <w:spacing w:val="2"/>
          <w:sz w:val="20"/>
          <w:szCs w:val="20"/>
        </w:rPr>
        <w:t xml:space="preserve"> </w:t>
      </w:r>
      <w:r w:rsidRPr="00421318">
        <w:rPr>
          <w:rFonts w:ascii="Times New Roman" w:hAnsi="Times New Roman" w:cs="Times New Roman"/>
          <w:spacing w:val="2"/>
          <w:sz w:val="20"/>
          <w:szCs w:val="20"/>
          <w:lang w:val="kk-KZ"/>
        </w:rPr>
        <w:t xml:space="preserve">                                                                                                                                                                                                                  </w:t>
      </w:r>
      <w:r w:rsidRPr="00421318">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21318">
        <w:rPr>
          <w:rFonts w:ascii="Times New Roman" w:hAnsi="Times New Roman" w:cs="Times New Roman"/>
          <w:sz w:val="20"/>
          <w:szCs w:val="20"/>
        </w:rPr>
        <w:t xml:space="preserve">3) </w:t>
      </w:r>
      <w:r w:rsidRPr="00421318">
        <w:rPr>
          <w:rFonts w:ascii="Times New Roman" w:hAnsi="Times New Roman" w:cs="Times New Roman"/>
          <w:spacing w:val="2"/>
          <w:sz w:val="20"/>
          <w:szCs w:val="20"/>
        </w:rPr>
        <w:t xml:space="preserve"> медицин</w:t>
      </w:r>
      <w:r w:rsidRPr="00421318">
        <w:rPr>
          <w:rFonts w:ascii="Times New Roman" w:hAnsi="Times New Roman" w:cs="Times New Roman"/>
          <w:spacing w:val="2"/>
          <w:sz w:val="20"/>
          <w:szCs w:val="20"/>
          <w:lang w:val="kk-KZ"/>
        </w:rPr>
        <w:t xml:space="preserve">секое изделия,требующее сервистного обслуживания  </w:t>
      </w:r>
      <w:r w:rsidRPr="00421318">
        <w:rPr>
          <w:rFonts w:ascii="Times New Roman" w:hAnsi="Times New Roman" w:cs="Times New Roman"/>
          <w:spacing w:val="2"/>
          <w:sz w:val="20"/>
          <w:szCs w:val="20"/>
        </w:rPr>
        <w:t xml:space="preserve"> </w:t>
      </w:r>
      <w:r w:rsidRPr="00421318">
        <w:rPr>
          <w:rFonts w:ascii="Times New Roman" w:hAnsi="Times New Roman" w:cs="Times New Roman"/>
          <w:sz w:val="20"/>
          <w:szCs w:val="20"/>
        </w:rPr>
        <w:t xml:space="preserve">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8F5796" w:rsidRPr="00245D72" w:rsidRDefault="00421318" w:rsidP="008F5796">
      <w:pPr>
        <w:rPr>
          <w:spacing w:val="2"/>
          <w:sz w:val="20"/>
          <w:szCs w:val="20"/>
        </w:rPr>
      </w:pPr>
      <w:r w:rsidRPr="00245D72">
        <w:rPr>
          <w:spacing w:val="2"/>
          <w:sz w:val="20"/>
          <w:szCs w:val="20"/>
          <w:lang w:val="kk-KZ"/>
        </w:rPr>
        <w:t xml:space="preserve">         4) </w:t>
      </w:r>
      <w:r w:rsidRPr="00245D72">
        <w:rPr>
          <w:spacing w:val="2"/>
          <w:sz w:val="20"/>
          <w:szCs w:val="20"/>
        </w:rPr>
        <w:t>медицин</w:t>
      </w:r>
      <w:r w:rsidRPr="00245D72">
        <w:rPr>
          <w:spacing w:val="2"/>
          <w:sz w:val="20"/>
          <w:szCs w:val="20"/>
          <w:lang w:val="kk-KZ"/>
        </w:rPr>
        <w:t xml:space="preserve">секое изделия,требующее сервистного обслуживания  </w:t>
      </w:r>
      <w:r w:rsidRPr="00245D72">
        <w:rPr>
          <w:sz w:val="20"/>
          <w:szCs w:val="20"/>
        </w:rPr>
        <w:t xml:space="preserve"> является новым, ранее неиспользованной, произведенной в период двадцати четырех месяцев, предшествующих моменту поставки;</w:t>
      </w:r>
      <w:r w:rsidR="008F5796" w:rsidRPr="008F5796">
        <w:rPr>
          <w:spacing w:val="2"/>
          <w:sz w:val="20"/>
          <w:szCs w:val="20"/>
        </w:rPr>
        <w:t xml:space="preserve"> </w:t>
      </w:r>
      <w:r w:rsidR="008F5796">
        <w:rPr>
          <w:spacing w:val="2"/>
          <w:sz w:val="20"/>
          <w:szCs w:val="20"/>
        </w:rPr>
        <w:t xml:space="preserve">                                                                                                                                                                                                                                      </w:t>
      </w:r>
      <w:r w:rsidR="008F5796" w:rsidRPr="00245D72">
        <w:rPr>
          <w:spacing w:val="2"/>
          <w:sz w:val="20"/>
          <w:szCs w:val="20"/>
        </w:rPr>
        <w:lastRenderedPageBreak/>
        <w:t>5) медицин</w:t>
      </w:r>
      <w:r w:rsidR="008F5796" w:rsidRPr="00245D72">
        <w:rPr>
          <w:spacing w:val="2"/>
          <w:sz w:val="20"/>
          <w:szCs w:val="20"/>
          <w:lang w:val="kk-KZ"/>
        </w:rPr>
        <w:t xml:space="preserve">секое изделия,требующее сервистного обслуживания </w:t>
      </w:r>
      <w:r w:rsidR="008F5796" w:rsidRPr="00245D72">
        <w:rPr>
          <w:spacing w:val="2"/>
          <w:sz w:val="20"/>
          <w:szCs w:val="20"/>
        </w:rPr>
        <w:t xml:space="preserve"> по своей характеристике (комплектации) должны соответствовать характеристике (комплектации), указанной в объявлении  или приглашении на закуп;</w:t>
      </w:r>
    </w:p>
    <w:p w:rsidR="008F5796" w:rsidRPr="00245D72" w:rsidRDefault="008F5796" w:rsidP="008F5796">
      <w:pPr>
        <w:rPr>
          <w:spacing w:val="2"/>
          <w:sz w:val="20"/>
          <w:szCs w:val="20"/>
        </w:rPr>
      </w:pPr>
      <w:r w:rsidRPr="00245D72">
        <w:rPr>
          <w:spacing w:val="2"/>
          <w:sz w:val="20"/>
          <w:szCs w:val="20"/>
        </w:rPr>
        <w:t xml:space="preserve">  </w:t>
      </w:r>
    </w:p>
    <w:p w:rsidR="00421318" w:rsidRPr="00421318" w:rsidRDefault="00421318" w:rsidP="00421318">
      <w:pPr>
        <w:rPr>
          <w:sz w:val="20"/>
          <w:szCs w:val="20"/>
        </w:rPr>
      </w:pPr>
    </w:p>
    <w:sectPr w:rsidR="00421318" w:rsidRPr="00421318" w:rsidSect="0063585C">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04EE8"/>
    <w:multiLevelType w:val="hybridMultilevel"/>
    <w:tmpl w:val="10222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E3252"/>
    <w:rsid w:val="00036236"/>
    <w:rsid w:val="000F0A98"/>
    <w:rsid w:val="00106CF8"/>
    <w:rsid w:val="001174F8"/>
    <w:rsid w:val="0014029B"/>
    <w:rsid w:val="001742F4"/>
    <w:rsid w:val="00175E62"/>
    <w:rsid w:val="00195303"/>
    <w:rsid w:val="001B3E3C"/>
    <w:rsid w:val="001E5353"/>
    <w:rsid w:val="00204523"/>
    <w:rsid w:val="002576C4"/>
    <w:rsid w:val="0027341F"/>
    <w:rsid w:val="002B259D"/>
    <w:rsid w:val="002B3E38"/>
    <w:rsid w:val="002C2C2D"/>
    <w:rsid w:val="002E0351"/>
    <w:rsid w:val="002E5D74"/>
    <w:rsid w:val="002F64BF"/>
    <w:rsid w:val="002F73BE"/>
    <w:rsid w:val="00323465"/>
    <w:rsid w:val="003325D7"/>
    <w:rsid w:val="00361591"/>
    <w:rsid w:val="003660D2"/>
    <w:rsid w:val="00374221"/>
    <w:rsid w:val="003D462A"/>
    <w:rsid w:val="003E3642"/>
    <w:rsid w:val="003E39EB"/>
    <w:rsid w:val="0040125A"/>
    <w:rsid w:val="004054AA"/>
    <w:rsid w:val="00421318"/>
    <w:rsid w:val="00425E6B"/>
    <w:rsid w:val="004653FC"/>
    <w:rsid w:val="004C691F"/>
    <w:rsid w:val="004D5460"/>
    <w:rsid w:val="005214F7"/>
    <w:rsid w:val="00524271"/>
    <w:rsid w:val="0054137E"/>
    <w:rsid w:val="00543C59"/>
    <w:rsid w:val="00585C46"/>
    <w:rsid w:val="005B6866"/>
    <w:rsid w:val="00613515"/>
    <w:rsid w:val="0063585C"/>
    <w:rsid w:val="00694B94"/>
    <w:rsid w:val="006B1E11"/>
    <w:rsid w:val="006D0110"/>
    <w:rsid w:val="006D6AF4"/>
    <w:rsid w:val="006F48B9"/>
    <w:rsid w:val="007077C1"/>
    <w:rsid w:val="007175E3"/>
    <w:rsid w:val="00731E34"/>
    <w:rsid w:val="0076704A"/>
    <w:rsid w:val="0077352E"/>
    <w:rsid w:val="00780779"/>
    <w:rsid w:val="007932B8"/>
    <w:rsid w:val="007B1231"/>
    <w:rsid w:val="007C3458"/>
    <w:rsid w:val="007F35FA"/>
    <w:rsid w:val="007F7614"/>
    <w:rsid w:val="00813CEF"/>
    <w:rsid w:val="00830C27"/>
    <w:rsid w:val="008465BF"/>
    <w:rsid w:val="00870D99"/>
    <w:rsid w:val="008D7D5B"/>
    <w:rsid w:val="008E4DB1"/>
    <w:rsid w:val="008F5796"/>
    <w:rsid w:val="008F7182"/>
    <w:rsid w:val="009041CD"/>
    <w:rsid w:val="009119ED"/>
    <w:rsid w:val="00913DB6"/>
    <w:rsid w:val="00920495"/>
    <w:rsid w:val="0092622F"/>
    <w:rsid w:val="0093253F"/>
    <w:rsid w:val="009339E7"/>
    <w:rsid w:val="009439BF"/>
    <w:rsid w:val="00943E91"/>
    <w:rsid w:val="0095210C"/>
    <w:rsid w:val="00982FD8"/>
    <w:rsid w:val="009C224D"/>
    <w:rsid w:val="009E0991"/>
    <w:rsid w:val="00A3374A"/>
    <w:rsid w:val="00A34427"/>
    <w:rsid w:val="00A76F85"/>
    <w:rsid w:val="00AC680A"/>
    <w:rsid w:val="00B21692"/>
    <w:rsid w:val="00B2766D"/>
    <w:rsid w:val="00B5622B"/>
    <w:rsid w:val="00B90270"/>
    <w:rsid w:val="00B9254D"/>
    <w:rsid w:val="00BC3D3D"/>
    <w:rsid w:val="00BD3638"/>
    <w:rsid w:val="00BE3252"/>
    <w:rsid w:val="00C06C9A"/>
    <w:rsid w:val="00C55ED0"/>
    <w:rsid w:val="00C7285F"/>
    <w:rsid w:val="00CD4347"/>
    <w:rsid w:val="00CE693E"/>
    <w:rsid w:val="00CF1B1A"/>
    <w:rsid w:val="00D02569"/>
    <w:rsid w:val="00D42A20"/>
    <w:rsid w:val="00D51788"/>
    <w:rsid w:val="00D749CA"/>
    <w:rsid w:val="00D771C0"/>
    <w:rsid w:val="00DA6DA1"/>
    <w:rsid w:val="00DB1A8F"/>
    <w:rsid w:val="00DC40A0"/>
    <w:rsid w:val="00DF6389"/>
    <w:rsid w:val="00E2111E"/>
    <w:rsid w:val="00E33893"/>
    <w:rsid w:val="00E44DE1"/>
    <w:rsid w:val="00E6238A"/>
    <w:rsid w:val="00E67AB6"/>
    <w:rsid w:val="00E71A91"/>
    <w:rsid w:val="00ED2597"/>
    <w:rsid w:val="00F062A0"/>
    <w:rsid w:val="00F66381"/>
    <w:rsid w:val="00FA49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E67AB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
    <w:name w:val="Текст выноски1"/>
    <w:basedOn w:val="a"/>
    <w:rsid w:val="00BE3252"/>
    <w:rPr>
      <w:rFonts w:ascii="Tahoma" w:hAnsi="Tahoma" w:cs="Tahoma"/>
      <w:sz w:val="16"/>
      <w:szCs w:val="16"/>
      <w:lang w:eastAsia="en-US"/>
    </w:rPr>
  </w:style>
  <w:style w:type="paragraph" w:customStyle="1" w:styleId="Default">
    <w:name w:val="Default"/>
    <w:rsid w:val="00DC40A0"/>
    <w:pPr>
      <w:autoSpaceDE w:val="0"/>
      <w:autoSpaceDN w:val="0"/>
      <w:adjustRightInd w:val="0"/>
      <w:spacing w:after="0" w:line="240" w:lineRule="auto"/>
    </w:pPr>
    <w:rPr>
      <w:rFonts w:ascii="Calibri" w:hAnsi="Calibri" w:cs="Calibri"/>
      <w:color w:val="000000"/>
      <w:sz w:val="24"/>
      <w:szCs w:val="24"/>
    </w:rPr>
  </w:style>
  <w:style w:type="table" w:styleId="a5">
    <w:name w:val="Table Grid"/>
    <w:basedOn w:val="a1"/>
    <w:uiPriority w:val="59"/>
    <w:rsid w:val="001953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195303"/>
    <w:rPr>
      <w:rFonts w:ascii="Times New Roman" w:hAnsi="Times New Roman" w:cs="Times New Roman" w:hint="default"/>
      <w:color w:val="333399"/>
      <w:u w:val="single"/>
    </w:rPr>
  </w:style>
  <w:style w:type="character" w:customStyle="1" w:styleId="Bodytext29pt">
    <w:name w:val="Body text (2) + 9 pt"/>
    <w:basedOn w:val="a0"/>
    <w:rsid w:val="00195303"/>
    <w:rPr>
      <w:rFonts w:ascii="Arial" w:eastAsia="Arial" w:hAnsi="Arial" w:cs="Arial"/>
      <w:b w:val="0"/>
      <w:bCs w:val="0"/>
      <w:i w:val="0"/>
      <w:iCs w:val="0"/>
      <w:smallCaps w:val="0"/>
      <w:strike w:val="0"/>
      <w:color w:val="261F34"/>
      <w:spacing w:val="0"/>
      <w:w w:val="100"/>
      <w:position w:val="0"/>
      <w:sz w:val="18"/>
      <w:szCs w:val="18"/>
      <w:u w:val="none"/>
      <w:lang w:val="en-US" w:eastAsia="en-US" w:bidi="en-US"/>
    </w:rPr>
  </w:style>
  <w:style w:type="paragraph" w:styleId="a7">
    <w:name w:val="footer"/>
    <w:basedOn w:val="a"/>
    <w:link w:val="a8"/>
    <w:uiPriority w:val="99"/>
    <w:unhideWhenUsed/>
    <w:rsid w:val="007175E3"/>
    <w:pPr>
      <w:tabs>
        <w:tab w:val="center" w:pos="4677"/>
        <w:tab w:val="right" w:pos="9355"/>
      </w:tabs>
      <w:jc w:val="both"/>
    </w:pPr>
    <w:rPr>
      <w:rFonts w:ascii="Calibri" w:eastAsia="Calibri" w:hAnsi="Calibri"/>
      <w:sz w:val="22"/>
      <w:szCs w:val="22"/>
      <w:lang w:eastAsia="en-US"/>
    </w:rPr>
  </w:style>
  <w:style w:type="character" w:customStyle="1" w:styleId="a8">
    <w:name w:val="Нижний колонтитул Знак"/>
    <w:basedOn w:val="a0"/>
    <w:link w:val="a7"/>
    <w:uiPriority w:val="99"/>
    <w:rsid w:val="007175E3"/>
    <w:rPr>
      <w:rFonts w:ascii="Calibri" w:eastAsia="Calibri" w:hAnsi="Calibri" w:cs="Times New Roman"/>
    </w:rPr>
  </w:style>
  <w:style w:type="character" w:customStyle="1" w:styleId="20">
    <w:name w:val="Заголовок 2 Знак"/>
    <w:basedOn w:val="a0"/>
    <w:link w:val="2"/>
    <w:uiPriority w:val="9"/>
    <w:semiHidden/>
    <w:rsid w:val="00E67AB6"/>
    <w:rPr>
      <w:rFonts w:asciiTheme="majorHAnsi" w:eastAsiaTheme="majorEastAsia" w:hAnsiTheme="majorHAnsi" w:cstheme="majorBidi"/>
      <w:b/>
      <w:bCs/>
      <w:color w:val="4F81BD" w:themeColor="accent1"/>
      <w:sz w:val="26"/>
      <w:szCs w:val="26"/>
      <w:lang w:eastAsia="ru-RU"/>
    </w:rPr>
  </w:style>
  <w:style w:type="paragraph" w:customStyle="1" w:styleId="j12">
    <w:name w:val="j12"/>
    <w:basedOn w:val="a"/>
    <w:rsid w:val="005214F7"/>
    <w:pPr>
      <w:spacing w:before="100" w:beforeAutospacing="1" w:after="100" w:afterAutospacing="1"/>
    </w:pPr>
  </w:style>
  <w:style w:type="paragraph" w:styleId="a9">
    <w:name w:val="List Paragraph"/>
    <w:basedOn w:val="a"/>
    <w:uiPriority w:val="34"/>
    <w:qFormat/>
    <w:rsid w:val="00421318"/>
    <w:pPr>
      <w:spacing w:after="160" w:line="259"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Heading2">
    <w:name w:val="heading 2"/>
    <w:basedOn w:val="Normal"/>
    <w:next w:val="Normal"/>
    <w:link w:val="Heading2Char"/>
    <w:uiPriority w:val="9"/>
    <w:semiHidden/>
    <w:unhideWhenUsed/>
    <w:qFormat/>
    <w:rsid w:val="00E67AB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E3252"/>
    <w:pPr>
      <w:keepNext/>
      <w:autoSpaceDE w:val="0"/>
      <w:autoSpaceDN w:val="0"/>
      <w:adjustRightInd w:val="0"/>
      <w:ind w:firstLine="720"/>
      <w:jc w:val="both"/>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E3252"/>
    <w:rPr>
      <w:rFonts w:ascii="Times New Roman" w:eastAsia="Times New Roman" w:hAnsi="Times New Roman" w:cs="Times New Roman"/>
      <w:b/>
      <w:bCs/>
      <w:color w:val="000000"/>
      <w:sz w:val="24"/>
      <w:szCs w:val="24"/>
      <w:lang w:eastAsia="ru-RU"/>
    </w:rPr>
  </w:style>
  <w:style w:type="paragraph" w:styleId="NoSpacing">
    <w:name w:val="No Spacing"/>
    <w:link w:val="NoSpacingChar"/>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NoSpacingChar">
    <w:name w:val="No Spacing Char"/>
    <w:link w:val="NoSpacing"/>
    <w:uiPriority w:val="1"/>
    <w:rsid w:val="00BE3252"/>
    <w:rPr>
      <w:rFonts w:ascii="Times New Roman" w:eastAsia="Times New Roman" w:hAnsi="Times New Roman" w:cs="Times New Roman"/>
      <w:sz w:val="24"/>
      <w:szCs w:val="24"/>
      <w:lang w:eastAsia="ru-RU"/>
    </w:rPr>
  </w:style>
  <w:style w:type="paragraph" w:customStyle="1" w:styleId="1">
    <w:name w:val="Текст выноски1"/>
    <w:basedOn w:val="Normal"/>
    <w:rsid w:val="00BE3252"/>
    <w:rPr>
      <w:rFonts w:ascii="Tahoma" w:hAnsi="Tahoma" w:cs="Tahoma"/>
      <w:sz w:val="16"/>
      <w:szCs w:val="16"/>
      <w:lang w:eastAsia="en-US"/>
    </w:rPr>
  </w:style>
  <w:style w:type="paragraph" w:customStyle="1" w:styleId="Default">
    <w:name w:val="Default"/>
    <w:rsid w:val="00DC40A0"/>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1953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95303"/>
    <w:rPr>
      <w:rFonts w:ascii="Times New Roman" w:hAnsi="Times New Roman" w:cs="Times New Roman" w:hint="default"/>
      <w:color w:val="333399"/>
      <w:u w:val="single"/>
    </w:rPr>
  </w:style>
  <w:style w:type="character" w:customStyle="1" w:styleId="Bodytext29pt">
    <w:name w:val="Body text (2) + 9 pt"/>
    <w:basedOn w:val="DefaultParagraphFont"/>
    <w:rsid w:val="00195303"/>
    <w:rPr>
      <w:rFonts w:ascii="Arial" w:eastAsia="Arial" w:hAnsi="Arial" w:cs="Arial"/>
      <w:b w:val="0"/>
      <w:bCs w:val="0"/>
      <w:i w:val="0"/>
      <w:iCs w:val="0"/>
      <w:smallCaps w:val="0"/>
      <w:strike w:val="0"/>
      <w:color w:val="261F34"/>
      <w:spacing w:val="0"/>
      <w:w w:val="100"/>
      <w:position w:val="0"/>
      <w:sz w:val="18"/>
      <w:szCs w:val="18"/>
      <w:u w:val="none"/>
      <w:lang w:val="en-US" w:eastAsia="en-US" w:bidi="en-US"/>
    </w:rPr>
  </w:style>
  <w:style w:type="paragraph" w:styleId="Footer">
    <w:name w:val="footer"/>
    <w:basedOn w:val="Normal"/>
    <w:link w:val="FooterChar"/>
    <w:uiPriority w:val="99"/>
    <w:unhideWhenUsed/>
    <w:rsid w:val="007175E3"/>
    <w:pPr>
      <w:tabs>
        <w:tab w:val="center" w:pos="4677"/>
        <w:tab w:val="right" w:pos="9355"/>
      </w:tabs>
      <w:jc w:val="both"/>
    </w:pPr>
    <w:rPr>
      <w:rFonts w:ascii="Calibri" w:eastAsia="Calibri" w:hAnsi="Calibri"/>
      <w:sz w:val="22"/>
      <w:szCs w:val="22"/>
      <w:lang w:eastAsia="en-US"/>
    </w:rPr>
  </w:style>
  <w:style w:type="character" w:customStyle="1" w:styleId="FooterChar">
    <w:name w:val="Footer Char"/>
    <w:basedOn w:val="DefaultParagraphFont"/>
    <w:link w:val="Footer"/>
    <w:uiPriority w:val="99"/>
    <w:rsid w:val="007175E3"/>
    <w:rPr>
      <w:rFonts w:ascii="Calibri" w:eastAsia="Calibri" w:hAnsi="Calibri" w:cs="Times New Roman"/>
    </w:rPr>
  </w:style>
  <w:style w:type="character" w:customStyle="1" w:styleId="Heading2Char">
    <w:name w:val="Heading 2 Char"/>
    <w:basedOn w:val="DefaultParagraphFont"/>
    <w:link w:val="Heading2"/>
    <w:uiPriority w:val="9"/>
    <w:semiHidden/>
    <w:rsid w:val="00E67AB6"/>
    <w:rPr>
      <w:rFonts w:asciiTheme="majorHAnsi" w:eastAsiaTheme="majorEastAsia" w:hAnsiTheme="majorHAnsi" w:cstheme="majorBidi"/>
      <w:b/>
      <w:bCs/>
      <w:color w:val="4F81BD" w:themeColor="accent1"/>
      <w:sz w:val="26"/>
      <w:szCs w:val="26"/>
      <w:lang w:eastAsia="ru-RU"/>
    </w:rPr>
  </w:style>
  <w:style w:type="paragraph" w:customStyle="1" w:styleId="j12">
    <w:name w:val="j12"/>
    <w:basedOn w:val="Normal"/>
    <w:rsid w:val="005214F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393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ultitran.ru/c/m.exe?t=461964_2_1&amp;s1=lamp%20ra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ultitran.ru/c/m.exe?t=2473050_2_1&amp;s1=fuse%20rating" TargetMode="External"/><Relationship Id="rId5" Type="http://schemas.openxmlformats.org/officeDocument/2006/relationships/hyperlink" Target="http://www.multitran.ru/c/m.exe?t=437083_2_1&amp;s1=forced-air-cooling%20system"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1194</Words>
  <Characters>6809</Characters>
  <Application>Microsoft Office Word</Application>
  <DocSecurity>0</DocSecurity>
  <Lines>56</Lines>
  <Paragraphs>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Zhanar</dc:creator>
  <cp:lastModifiedBy>Демонстрационная версия</cp:lastModifiedBy>
  <cp:revision>7</cp:revision>
  <cp:lastPrinted>2021-04-27T09:09:00Z</cp:lastPrinted>
  <dcterms:created xsi:type="dcterms:W3CDTF">2021-04-26T12:47:00Z</dcterms:created>
  <dcterms:modified xsi:type="dcterms:W3CDTF">2021-04-27T09:09:00Z</dcterms:modified>
</cp:coreProperties>
</file>