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5C8" w:rsidRPr="00350C13" w:rsidRDefault="004C55C8" w:rsidP="004C55C8">
      <w:pPr>
        <w:pStyle w:val="1"/>
        <w:jc w:val="right"/>
        <w:rPr>
          <w:rFonts w:ascii="Times New Roman" w:hAnsi="Times New Roman"/>
          <w:sz w:val="20"/>
          <w:szCs w:val="20"/>
        </w:rPr>
      </w:pPr>
    </w:p>
    <w:p w:rsidR="005D4C1A" w:rsidRPr="00350C13" w:rsidRDefault="005D4C1A" w:rsidP="004C55C8">
      <w:pPr>
        <w:pStyle w:val="1"/>
        <w:jc w:val="right"/>
        <w:rPr>
          <w:rFonts w:ascii="Times New Roman" w:hAnsi="Times New Roman"/>
          <w:sz w:val="20"/>
          <w:szCs w:val="20"/>
        </w:rPr>
      </w:pPr>
    </w:p>
    <w:p w:rsidR="00350C13" w:rsidRDefault="00C034E1" w:rsidP="004C55C8">
      <w:pPr>
        <w:pStyle w:val="1"/>
        <w:jc w:val="center"/>
        <w:rPr>
          <w:rFonts w:ascii="Times New Roman" w:hAnsi="Times New Roman"/>
          <w:b/>
          <w:sz w:val="20"/>
          <w:szCs w:val="20"/>
        </w:rPr>
      </w:pPr>
      <w:r w:rsidRPr="00350C13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</w:t>
      </w:r>
    </w:p>
    <w:p w:rsidR="00E9168B" w:rsidRPr="00E9168B" w:rsidRDefault="00E9168B" w:rsidP="00E9168B">
      <w:pPr>
        <w:pStyle w:val="a6"/>
        <w:rPr>
          <w:b/>
        </w:rPr>
      </w:pPr>
      <w:r>
        <w:t xml:space="preserve">                                                                                                  </w:t>
      </w:r>
      <w:r w:rsidRPr="00E9168B">
        <w:rPr>
          <w:b/>
        </w:rPr>
        <w:t>П Р О Т О К О Л № 1</w:t>
      </w:r>
    </w:p>
    <w:p w:rsidR="00E9168B" w:rsidRPr="00E9168B" w:rsidRDefault="00E9168B" w:rsidP="00E9168B">
      <w:pPr>
        <w:pStyle w:val="a6"/>
        <w:rPr>
          <w:b/>
        </w:rPr>
      </w:pPr>
      <w:r>
        <w:t xml:space="preserve">                                  </w:t>
      </w:r>
      <w:r w:rsidRPr="00E9168B">
        <w:rPr>
          <w:b/>
        </w:rPr>
        <w:t>Об утверждении итогов тендера  по закупу  медицинских изделий, требующих сервисного обслуживания</w:t>
      </w:r>
    </w:p>
    <w:p w:rsidR="00E9168B" w:rsidRPr="00E9168B" w:rsidRDefault="00E9168B" w:rsidP="00E9168B">
      <w:pPr>
        <w:pStyle w:val="a6"/>
        <w:rPr>
          <w:b/>
        </w:rPr>
      </w:pPr>
      <w:r w:rsidRPr="00E9168B">
        <w:rPr>
          <w:b/>
        </w:rPr>
        <w:t xml:space="preserve"> </w:t>
      </w:r>
      <w:r w:rsidRPr="00E9168B">
        <w:rPr>
          <w:b/>
          <w:lang w:val="kk-KZ"/>
        </w:rPr>
        <w:t xml:space="preserve"> </w:t>
      </w:r>
      <w:r w:rsidRPr="00E9168B">
        <w:rPr>
          <w:b/>
        </w:rPr>
        <w:t xml:space="preserve">                          </w:t>
      </w:r>
      <w:r w:rsidRPr="00E9168B">
        <w:rPr>
          <w:b/>
          <w:lang w:val="kk-KZ"/>
        </w:rPr>
        <w:t xml:space="preserve"> г. Булаево                                                                                                                                    </w:t>
      </w:r>
      <w:r w:rsidRPr="00E9168B">
        <w:rPr>
          <w:b/>
          <w:lang w:val="kk-KZ"/>
        </w:rPr>
        <w:tab/>
        <w:t xml:space="preserve">19  мая </w:t>
      </w:r>
      <w:r w:rsidRPr="00E9168B">
        <w:rPr>
          <w:b/>
        </w:rPr>
        <w:t xml:space="preserve"> 2021 года  </w:t>
      </w:r>
      <w:r w:rsidRPr="00E9168B">
        <w:rPr>
          <w:b/>
          <w:lang w:val="kk-KZ"/>
        </w:rPr>
        <w:t xml:space="preserve">                                                                                                                                                              </w:t>
      </w:r>
      <w:r w:rsidRPr="00E9168B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Pr="00E9168B">
        <w:rPr>
          <w:b/>
          <w:lang w:val="kk-KZ"/>
        </w:rPr>
        <w:t xml:space="preserve">                                                                                                                                                                </w:t>
      </w:r>
      <w:r w:rsidRPr="00E9168B">
        <w:rPr>
          <w:b/>
          <w:color w:val="FF0000"/>
        </w:rPr>
        <w:t xml:space="preserve">                                                                                                               </w:t>
      </w:r>
    </w:p>
    <w:p w:rsidR="00E9168B" w:rsidRPr="00E9168B" w:rsidRDefault="00E9168B" w:rsidP="00E9168B">
      <w:pPr>
        <w:pStyle w:val="a6"/>
      </w:pPr>
      <w:r w:rsidRPr="00E9168B">
        <w:rPr>
          <w:bCs/>
        </w:rPr>
        <w:t xml:space="preserve">1.Организатор (Заказчик) </w:t>
      </w:r>
      <w:r w:rsidRPr="00E9168B">
        <w:t>:  КГП на ПХВ «Районная больница района Магжана Жумабаева»</w:t>
      </w:r>
      <w:r w:rsidRPr="00E9168B">
        <w:rPr>
          <w:rStyle w:val="a8"/>
          <w:color w:val="000000"/>
        </w:rPr>
        <w:t xml:space="preserve"> </w:t>
      </w:r>
      <w:r w:rsidRPr="00E9168B">
        <w:rPr>
          <w:rStyle w:val="a8"/>
          <w:b w:val="0"/>
          <w:color w:val="000000"/>
        </w:rPr>
        <w:t xml:space="preserve">КГУ «УЗ </w:t>
      </w:r>
      <w:proofErr w:type="spellStart"/>
      <w:r w:rsidRPr="00E9168B">
        <w:rPr>
          <w:rStyle w:val="a8"/>
          <w:b w:val="0"/>
          <w:color w:val="000000"/>
        </w:rPr>
        <w:t>акимата</w:t>
      </w:r>
      <w:proofErr w:type="spellEnd"/>
      <w:r w:rsidRPr="00E9168B">
        <w:rPr>
          <w:rStyle w:val="a8"/>
          <w:b w:val="0"/>
          <w:color w:val="000000"/>
        </w:rPr>
        <w:t xml:space="preserve"> СКО</w:t>
      </w:r>
      <w:r w:rsidRPr="00E9168B">
        <w:rPr>
          <w:rStyle w:val="a8"/>
          <w:color w:val="000000"/>
        </w:rPr>
        <w:t>»</w:t>
      </w:r>
      <w:r w:rsidRPr="00E9168B">
        <w:t>, СКО, район Магжана Жумабаева, г.Булаево, ул.Мира ,8, провела тендер по закуп медицинских изделий, требующих сервисного  обслуживания в соответствии с Правилами «Об утверждении Правил организации и проведения закупа лекарственных средств и медицинских изделий, фармацевтических услуг  Постановление Правительства Республики Казахстан от 30 октября 2009 года № 1729» с внесенными изменениями.</w:t>
      </w:r>
      <w:r>
        <w:t xml:space="preserve">                                          </w:t>
      </w:r>
      <w:r w:rsidRPr="00E9168B">
        <w:t xml:space="preserve">   2. До истечения окончательного срока представления ценовых предложений потенциальными поставщиками представлены ценовые  предложения следующих потенциальных поставщиков </w:t>
      </w:r>
    </w:p>
    <w:p w:rsidR="00E9168B" w:rsidRPr="00E9168B" w:rsidRDefault="00E9168B" w:rsidP="00E9168B">
      <w:pPr>
        <w:pStyle w:val="a6"/>
      </w:pPr>
      <w:r w:rsidRPr="00E9168B">
        <w:t xml:space="preserve"> </w:t>
      </w:r>
      <w:r>
        <w:t>1.</w:t>
      </w:r>
      <w:r w:rsidRPr="00E9168B">
        <w:t>ТОО «</w:t>
      </w:r>
      <w:r w:rsidRPr="00E9168B">
        <w:rPr>
          <w:lang w:val="en-US"/>
        </w:rPr>
        <w:t>Med</w:t>
      </w:r>
      <w:r w:rsidRPr="00E9168B">
        <w:t xml:space="preserve"> </w:t>
      </w:r>
      <w:r w:rsidRPr="00E9168B">
        <w:rPr>
          <w:lang w:val="en-US"/>
        </w:rPr>
        <w:t>SK</w:t>
      </w:r>
      <w:r w:rsidRPr="00E9168B">
        <w:t>-</w:t>
      </w:r>
      <w:r w:rsidRPr="00E9168B">
        <w:rPr>
          <w:lang w:val="en-US"/>
        </w:rPr>
        <w:t>PV</w:t>
      </w:r>
      <w:r w:rsidRPr="00E9168B">
        <w:t xml:space="preserve">»                    СКО, г.Петропавловск, ул. </w:t>
      </w:r>
      <w:r w:rsidRPr="00E9168B">
        <w:rPr>
          <w:lang w:val="kk-KZ"/>
        </w:rPr>
        <w:t>Нұрсұлтан Назарбаев</w:t>
      </w:r>
      <w:r w:rsidRPr="00E9168B">
        <w:t xml:space="preserve">, </w:t>
      </w:r>
      <w:r w:rsidRPr="00E9168B">
        <w:rPr>
          <w:lang w:val="kk-KZ"/>
        </w:rPr>
        <w:t>1</w:t>
      </w:r>
      <w:r w:rsidRPr="00E9168B">
        <w:t>0</w:t>
      </w:r>
      <w:r w:rsidRPr="00E9168B">
        <w:rPr>
          <w:lang w:val="kk-KZ"/>
        </w:rPr>
        <w:t>3 А,офис 7</w:t>
      </w:r>
      <w:r w:rsidRPr="00E9168B">
        <w:t xml:space="preserve">            </w:t>
      </w:r>
      <w:r w:rsidRPr="00E9168B">
        <w:rPr>
          <w:lang w:val="kk-KZ"/>
        </w:rPr>
        <w:t>11</w:t>
      </w:r>
      <w:r w:rsidRPr="00E9168B">
        <w:t>.0</w:t>
      </w:r>
      <w:r w:rsidRPr="00E9168B">
        <w:rPr>
          <w:lang w:val="kk-KZ"/>
        </w:rPr>
        <w:t>5</w:t>
      </w:r>
      <w:r w:rsidRPr="00E9168B">
        <w:t>.202</w:t>
      </w:r>
      <w:r w:rsidRPr="00E9168B">
        <w:rPr>
          <w:lang w:val="kk-KZ"/>
        </w:rPr>
        <w:t>1</w:t>
      </w:r>
      <w:r w:rsidRPr="00E9168B">
        <w:t>г         1</w:t>
      </w:r>
      <w:r w:rsidRPr="00E9168B">
        <w:rPr>
          <w:lang w:val="kk-KZ"/>
        </w:rPr>
        <w:t>0</w:t>
      </w:r>
      <w:r w:rsidRPr="00E9168B">
        <w:t>:</w:t>
      </w:r>
      <w:r w:rsidRPr="00E9168B">
        <w:rPr>
          <w:lang w:val="kk-KZ"/>
        </w:rPr>
        <w:t>55</w:t>
      </w:r>
      <w:r w:rsidRPr="00E9168B">
        <w:t xml:space="preserve"> ч.</w:t>
      </w:r>
    </w:p>
    <w:p w:rsidR="00350C13" w:rsidRPr="00E9168B" w:rsidRDefault="00E9168B" w:rsidP="00E9168B">
      <w:pPr>
        <w:pStyle w:val="a6"/>
      </w:pPr>
      <w:r>
        <w:t xml:space="preserve"> 2. </w:t>
      </w:r>
      <w:r w:rsidRPr="00E9168B">
        <w:t>ТОО «</w:t>
      </w:r>
      <w:r w:rsidRPr="00E9168B">
        <w:rPr>
          <w:lang w:val="en-US"/>
        </w:rPr>
        <w:t>Med</w:t>
      </w:r>
      <w:r w:rsidRPr="00E9168B">
        <w:t>-</w:t>
      </w:r>
      <w:r w:rsidRPr="00E9168B">
        <w:rPr>
          <w:lang w:val="en-US"/>
        </w:rPr>
        <w:t>M</w:t>
      </w:r>
      <w:r w:rsidRPr="00E9168B">
        <w:t xml:space="preserve">»                             РК, </w:t>
      </w:r>
      <w:r w:rsidRPr="00E9168B">
        <w:rPr>
          <w:lang w:val="kk-KZ"/>
        </w:rPr>
        <w:t>СКО</w:t>
      </w:r>
      <w:r w:rsidRPr="00E9168B">
        <w:t xml:space="preserve">,г. Петропавловск, ул.Валиханова, дом № 7,офис 34  </w:t>
      </w:r>
      <w:r w:rsidRPr="00E9168B">
        <w:tab/>
        <w:t xml:space="preserve">               11.05.2021г         10:57 ч.</w:t>
      </w:r>
    </w:p>
    <w:p w:rsidR="00350C13" w:rsidRDefault="00350C13" w:rsidP="004C55C8">
      <w:pPr>
        <w:pStyle w:val="1"/>
        <w:jc w:val="center"/>
        <w:rPr>
          <w:rFonts w:ascii="Times New Roman" w:hAnsi="Times New Roman"/>
          <w:b/>
          <w:sz w:val="20"/>
          <w:szCs w:val="20"/>
        </w:rPr>
      </w:pPr>
    </w:p>
    <w:p w:rsidR="00232AC6" w:rsidRPr="00350C13" w:rsidRDefault="00232AC6" w:rsidP="00F25BEA">
      <w:pPr>
        <w:pStyle w:val="1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a3"/>
        <w:tblW w:w="16160" w:type="dxa"/>
        <w:tblInd w:w="-572" w:type="dxa"/>
        <w:tblLayout w:type="fixed"/>
        <w:tblLook w:val="04A0"/>
      </w:tblPr>
      <w:tblGrid>
        <w:gridCol w:w="567"/>
        <w:gridCol w:w="1803"/>
        <w:gridCol w:w="5001"/>
        <w:gridCol w:w="850"/>
        <w:gridCol w:w="993"/>
        <w:gridCol w:w="1134"/>
        <w:gridCol w:w="2126"/>
        <w:gridCol w:w="2268"/>
        <w:gridCol w:w="1418"/>
      </w:tblGrid>
      <w:tr w:rsidR="00E9168B" w:rsidRPr="00350C13" w:rsidTr="000E29DE">
        <w:trPr>
          <w:trHeight w:val="941"/>
        </w:trPr>
        <w:tc>
          <w:tcPr>
            <w:tcW w:w="567" w:type="dxa"/>
          </w:tcPr>
          <w:p w:rsidR="00E9168B" w:rsidRPr="00E9168B" w:rsidRDefault="00E9168B" w:rsidP="00E9168B">
            <w:pPr>
              <w:pStyle w:val="a6"/>
              <w:rPr>
                <w:b/>
              </w:rPr>
            </w:pPr>
            <w:r w:rsidRPr="00E9168B">
              <w:rPr>
                <w:b/>
              </w:rPr>
              <w:t>№</w:t>
            </w:r>
            <w:proofErr w:type="spellStart"/>
            <w:r w:rsidRPr="00E9168B">
              <w:rPr>
                <w:b/>
              </w:rPr>
              <w:t>п</w:t>
            </w:r>
            <w:proofErr w:type="spellEnd"/>
            <w:r w:rsidRPr="00E9168B">
              <w:rPr>
                <w:b/>
              </w:rPr>
              <w:t>/</w:t>
            </w:r>
            <w:proofErr w:type="spellStart"/>
            <w:r w:rsidRPr="00E9168B">
              <w:rPr>
                <w:b/>
              </w:rPr>
              <w:t>п</w:t>
            </w:r>
            <w:proofErr w:type="spellEnd"/>
          </w:p>
        </w:tc>
        <w:tc>
          <w:tcPr>
            <w:tcW w:w="1803" w:type="dxa"/>
            <w:vAlign w:val="center"/>
          </w:tcPr>
          <w:p w:rsidR="00E9168B" w:rsidRPr="00E9168B" w:rsidRDefault="00E9168B" w:rsidP="00E9168B">
            <w:pPr>
              <w:pStyle w:val="a6"/>
              <w:rPr>
                <w:b/>
              </w:rPr>
            </w:pPr>
            <w:r w:rsidRPr="00E9168B">
              <w:rPr>
                <w:b/>
              </w:rPr>
              <w:t>Наименование</w:t>
            </w:r>
          </w:p>
        </w:tc>
        <w:tc>
          <w:tcPr>
            <w:tcW w:w="5001" w:type="dxa"/>
            <w:vAlign w:val="center"/>
          </w:tcPr>
          <w:p w:rsidR="00E9168B" w:rsidRPr="00E9168B" w:rsidRDefault="00E9168B" w:rsidP="00E9168B">
            <w:pPr>
              <w:pStyle w:val="a6"/>
              <w:rPr>
                <w:b/>
              </w:rPr>
            </w:pPr>
            <w:r w:rsidRPr="00E9168B">
              <w:rPr>
                <w:b/>
              </w:rPr>
              <w:t xml:space="preserve">Полная  характеристика(описание) товаров (с указанием формы выпуска и дозировки) </w:t>
            </w:r>
          </w:p>
        </w:tc>
        <w:tc>
          <w:tcPr>
            <w:tcW w:w="850" w:type="dxa"/>
          </w:tcPr>
          <w:p w:rsidR="00E9168B" w:rsidRPr="00E9168B" w:rsidRDefault="00E9168B" w:rsidP="00E9168B">
            <w:pPr>
              <w:pStyle w:val="a6"/>
              <w:rPr>
                <w:b/>
              </w:rPr>
            </w:pPr>
            <w:r w:rsidRPr="00E9168B">
              <w:rPr>
                <w:b/>
              </w:rPr>
              <w:t xml:space="preserve">Ед.  </w:t>
            </w:r>
            <w:proofErr w:type="spellStart"/>
            <w:r w:rsidRPr="00E9168B">
              <w:rPr>
                <w:b/>
              </w:rPr>
              <w:t>изм</w:t>
            </w:r>
            <w:proofErr w:type="spellEnd"/>
            <w:r w:rsidRPr="00E9168B">
              <w:rPr>
                <w:b/>
              </w:rPr>
              <w:t>.</w:t>
            </w:r>
          </w:p>
        </w:tc>
        <w:tc>
          <w:tcPr>
            <w:tcW w:w="993" w:type="dxa"/>
          </w:tcPr>
          <w:p w:rsidR="00E9168B" w:rsidRPr="00E9168B" w:rsidRDefault="00E9168B" w:rsidP="00E9168B">
            <w:pPr>
              <w:pStyle w:val="a6"/>
              <w:rPr>
                <w:b/>
              </w:rPr>
            </w:pPr>
            <w:r w:rsidRPr="00E9168B">
              <w:rPr>
                <w:b/>
              </w:rPr>
              <w:t>Кол-во</w:t>
            </w:r>
          </w:p>
        </w:tc>
        <w:tc>
          <w:tcPr>
            <w:tcW w:w="1134" w:type="dxa"/>
          </w:tcPr>
          <w:p w:rsidR="00E9168B" w:rsidRPr="00E9168B" w:rsidRDefault="00E9168B" w:rsidP="00E9168B">
            <w:pPr>
              <w:pStyle w:val="a6"/>
              <w:rPr>
                <w:b/>
              </w:rPr>
            </w:pPr>
            <w:r w:rsidRPr="00E9168B">
              <w:rPr>
                <w:b/>
              </w:rPr>
              <w:t>Цена</w:t>
            </w:r>
          </w:p>
        </w:tc>
        <w:tc>
          <w:tcPr>
            <w:tcW w:w="2126" w:type="dxa"/>
          </w:tcPr>
          <w:p w:rsidR="00E9168B" w:rsidRPr="00E9168B" w:rsidRDefault="00E9168B" w:rsidP="00E9168B">
            <w:pPr>
              <w:pStyle w:val="a6"/>
              <w:rPr>
                <w:b/>
              </w:rPr>
            </w:pPr>
            <w:r w:rsidRPr="00E9168B">
              <w:rPr>
                <w:b/>
              </w:rPr>
              <w:t xml:space="preserve">Сумма выделенная для </w:t>
            </w:r>
            <w:proofErr w:type="spellStart"/>
            <w:r w:rsidRPr="00E9168B">
              <w:rPr>
                <w:b/>
              </w:rPr>
              <w:t>закупа,в</w:t>
            </w:r>
            <w:proofErr w:type="spellEnd"/>
            <w:r w:rsidRPr="00E9168B">
              <w:rPr>
                <w:b/>
              </w:rPr>
              <w:t xml:space="preserve"> тенге</w:t>
            </w:r>
          </w:p>
        </w:tc>
        <w:tc>
          <w:tcPr>
            <w:tcW w:w="2268" w:type="dxa"/>
          </w:tcPr>
          <w:p w:rsidR="00E9168B" w:rsidRPr="00E9168B" w:rsidRDefault="00E9168B" w:rsidP="00E9168B">
            <w:pPr>
              <w:pStyle w:val="a6"/>
              <w:rPr>
                <w:b/>
              </w:rPr>
            </w:pPr>
            <w:r w:rsidRPr="00E9168B">
              <w:rPr>
                <w:b/>
              </w:rPr>
              <w:t>ТОО «</w:t>
            </w:r>
            <w:r w:rsidRPr="00E9168B">
              <w:rPr>
                <w:b/>
                <w:lang w:val="en-US"/>
              </w:rPr>
              <w:t xml:space="preserve"> Med</w:t>
            </w:r>
            <w:r w:rsidRPr="00E9168B">
              <w:rPr>
                <w:b/>
              </w:rPr>
              <w:t xml:space="preserve"> </w:t>
            </w:r>
            <w:r w:rsidRPr="00E9168B">
              <w:rPr>
                <w:b/>
                <w:lang w:val="en-US"/>
              </w:rPr>
              <w:t>SK</w:t>
            </w:r>
            <w:r w:rsidRPr="00E9168B">
              <w:rPr>
                <w:b/>
              </w:rPr>
              <w:t>-</w:t>
            </w:r>
            <w:r w:rsidRPr="00E9168B">
              <w:rPr>
                <w:b/>
                <w:lang w:val="en-US"/>
              </w:rPr>
              <w:t>PV</w:t>
            </w:r>
            <w:r w:rsidRPr="00E9168B">
              <w:rPr>
                <w:b/>
              </w:rPr>
              <w:t>»</w:t>
            </w:r>
          </w:p>
        </w:tc>
        <w:tc>
          <w:tcPr>
            <w:tcW w:w="1418" w:type="dxa"/>
          </w:tcPr>
          <w:p w:rsidR="00E9168B" w:rsidRPr="00E9168B" w:rsidRDefault="00E9168B" w:rsidP="00E9168B">
            <w:pPr>
              <w:pStyle w:val="a6"/>
              <w:rPr>
                <w:b/>
              </w:rPr>
            </w:pPr>
            <w:r w:rsidRPr="00E9168B">
              <w:rPr>
                <w:b/>
              </w:rPr>
              <w:t>ТОО «</w:t>
            </w:r>
            <w:r w:rsidRPr="00E9168B">
              <w:rPr>
                <w:b/>
                <w:lang w:val="en-US"/>
              </w:rPr>
              <w:t>Med</w:t>
            </w:r>
            <w:r w:rsidRPr="00E9168B">
              <w:rPr>
                <w:b/>
              </w:rPr>
              <w:t>-</w:t>
            </w:r>
            <w:r w:rsidRPr="00E9168B">
              <w:rPr>
                <w:b/>
                <w:lang w:val="en-US"/>
              </w:rPr>
              <w:t>M</w:t>
            </w:r>
            <w:r w:rsidRPr="00E9168B">
              <w:rPr>
                <w:b/>
              </w:rPr>
              <w:t xml:space="preserve">»                             </w:t>
            </w:r>
          </w:p>
        </w:tc>
      </w:tr>
      <w:tr w:rsidR="00E9168B" w:rsidRPr="00350C13" w:rsidTr="00513B9B">
        <w:tc>
          <w:tcPr>
            <w:tcW w:w="567" w:type="dxa"/>
            <w:vAlign w:val="center"/>
          </w:tcPr>
          <w:p w:rsidR="00E9168B" w:rsidRPr="00350C13" w:rsidRDefault="00E9168B" w:rsidP="00E9168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0C13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E9168B" w:rsidRPr="00350C13" w:rsidRDefault="00E9168B" w:rsidP="00E9168B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3" w:type="dxa"/>
          </w:tcPr>
          <w:p w:rsidR="00E9168B" w:rsidRPr="00350C13" w:rsidRDefault="00E9168B" w:rsidP="00E9168B">
            <w:pPr>
              <w:pStyle w:val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0C13">
              <w:rPr>
                <w:rFonts w:ascii="Times New Roman" w:hAnsi="Times New Roman"/>
                <w:sz w:val="20"/>
                <w:szCs w:val="20"/>
              </w:rPr>
              <w:t xml:space="preserve">Автоматический биохимический анализатор </w:t>
            </w:r>
            <w:proofErr w:type="spellStart"/>
            <w:r w:rsidRPr="00350C13">
              <w:rPr>
                <w:rFonts w:ascii="Times New Roman" w:hAnsi="Times New Roman"/>
                <w:sz w:val="20"/>
                <w:szCs w:val="20"/>
                <w:lang w:val="en-US"/>
              </w:rPr>
              <w:t>BioChem</w:t>
            </w:r>
            <w:proofErr w:type="spellEnd"/>
            <w:r w:rsidRPr="00350C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0C13">
              <w:rPr>
                <w:rFonts w:ascii="Times New Roman" w:hAnsi="Times New Roman"/>
                <w:sz w:val="20"/>
                <w:szCs w:val="20"/>
                <w:lang w:val="en-US"/>
              </w:rPr>
              <w:t>FC</w:t>
            </w:r>
            <w:r w:rsidRPr="00350C13">
              <w:rPr>
                <w:rFonts w:ascii="Times New Roman" w:hAnsi="Times New Roman"/>
                <w:sz w:val="20"/>
                <w:szCs w:val="20"/>
              </w:rPr>
              <w:t>-200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комплекте с принадлежностями</w:t>
            </w:r>
            <w:r w:rsidRPr="00350C1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001" w:type="dxa"/>
          </w:tcPr>
          <w:p w:rsidR="00E9168B" w:rsidRPr="00350C13" w:rsidRDefault="00E9168B" w:rsidP="00E9168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0C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Автоматический биохимический анализатор </w:t>
            </w:r>
            <w:proofErr w:type="spellStart"/>
            <w:r w:rsidRPr="00350C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BioChem</w:t>
            </w:r>
            <w:proofErr w:type="spellEnd"/>
            <w:r w:rsidRPr="00350C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50C1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FC</w:t>
            </w:r>
            <w:r w:rsidRPr="00350C13">
              <w:rPr>
                <w:rFonts w:ascii="Times New Roman" w:hAnsi="Times New Roman" w:cs="Times New Roman"/>
                <w:b/>
                <w:sz w:val="20"/>
                <w:szCs w:val="20"/>
              </w:rPr>
              <w:t>-200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комплекте с принадлежностями</w:t>
            </w:r>
            <w:r w:rsidRPr="00350C1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E9168B" w:rsidRPr="00350C13" w:rsidRDefault="00E9168B" w:rsidP="00E916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-1" w:right="394" w:hangingChars="1" w:hanging="2"/>
              <w:jc w:val="center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-1"/>
                <w:sz w:val="20"/>
                <w:szCs w:val="20"/>
                <w:lang w:val="en-US"/>
              </w:rPr>
            </w:pPr>
          </w:p>
          <w:tbl>
            <w:tblPr>
              <w:tblpPr w:leftFromText="180" w:rightFromText="180" w:vertAnchor="text" w:tblpX="675" w:tblpY="1"/>
              <w:tblOverlap w:val="never"/>
              <w:tblW w:w="481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/>
            </w:tblPr>
            <w:tblGrid>
              <w:gridCol w:w="279"/>
              <w:gridCol w:w="2268"/>
              <w:gridCol w:w="2268"/>
            </w:tblGrid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Параметр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Требование технического задания 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481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b/>
                      <w:color w:val="000000"/>
                      <w:position w:val="-1"/>
                      <w:sz w:val="20"/>
                      <w:szCs w:val="20"/>
                    </w:rPr>
                    <w:t>1. Общие требования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Регистрационное удостоверение РК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Документация с описанием методики </w:t>
                  </w: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lastRenderedPageBreak/>
                    <w:t>метрологической поверки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lastRenderedPageBreak/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lastRenderedPageBreak/>
                    <w:t>Инструкция по эксплуатации на русском и государственном языках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Гарантийное сервисное обслуживание и методическая поддержка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37 месяцев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Обучение медицинского персонала на рабочем месте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481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b/>
                      <w:color w:val="000000"/>
                      <w:position w:val="-1"/>
                      <w:sz w:val="20"/>
                      <w:szCs w:val="20"/>
                    </w:rPr>
                    <w:t>2. Технические характеристики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481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b/>
                      <w:color w:val="000000"/>
                      <w:position w:val="-1"/>
                      <w:sz w:val="20"/>
                      <w:szCs w:val="20"/>
                    </w:rPr>
                    <w:t>2.1 Общие характеристики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Производительность прибора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Не менее 240 фотометрических измерений в час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Система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открытая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Проведение анализов в режиме «произвольного доступа» (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Random</w:t>
                  </w:r>
                  <w:proofErr w:type="spellEnd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Access</w:t>
                  </w:r>
                  <w:proofErr w:type="spellEnd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Наличие 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Возможность пакетного выполнения тестов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Возможность установки «срочных» (STAT) проб 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Неограниченное количество методик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Способ размещения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Настольный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Методы измерений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Многоточечный режим, абсорбция, бланк по реагенту, бланк по образцу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Выполняемые методики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Конечная точка, двухточечная 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псевдокинетика</w:t>
                  </w:r>
                  <w:proofErr w:type="spellEnd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, кинетический метод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 Тип методов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Колориметрический, кинетический, турбидиметрический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Методы расчета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По фактору, линейная одноточечная калибровка, многоточечная </w:t>
                  </w: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lastRenderedPageBreak/>
                    <w:t>калибровка, линейная и нелинейная регрессия</w:t>
                  </w:r>
                </w:p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481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b/>
                      <w:color w:val="000000"/>
                      <w:position w:val="-1"/>
                      <w:sz w:val="20"/>
                      <w:szCs w:val="20"/>
                    </w:rPr>
                    <w:lastRenderedPageBreak/>
                    <w:t>2.2 Функции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Автоматическое разведение пробы образца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97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Диспенсирование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Перемешивание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  <w:highlight w:val="yellow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3 режима инкубации реакционных кювет: комнатная температура, 30±0,1°С, 37±0,1°С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  <w:highlight w:val="yellow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481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b/>
                      <w:color w:val="000000"/>
                      <w:position w:val="-1"/>
                      <w:sz w:val="20"/>
                      <w:szCs w:val="20"/>
                    </w:rPr>
                    <w:t>2.3 Образцы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 Исследуемые образцы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Сыворотка, плазма, моча, спинномозговая жидкость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  <w:highlight w:val="yellow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Возможность установки на ротор первичных, вторичных, педиатрических пробирок, стаканчиков для проб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  <w:highlight w:val="yellow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Количество образцов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не менее 40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Минимальный объем дозирования образца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Не более 3 мкл</w:t>
                  </w:r>
                </w:p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Максимальный объем дозирования образца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Не менее 45 мкл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Шаг дозирования образца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Не более 0,1 мкл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Возможность установки срочных проб, контролей, стандартов в любую свободную позицию на роторе образцов и реагентов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481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b/>
                      <w:color w:val="000000"/>
                      <w:position w:val="-1"/>
                      <w:sz w:val="20"/>
                      <w:szCs w:val="20"/>
                    </w:rPr>
                    <w:t>2.4 Реагенты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Тип ротора реагентов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806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Съемный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Автономное питание холодильника, может работать после выключения анализатора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806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806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Расположение реагентов, </w:t>
                  </w: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lastRenderedPageBreak/>
                    <w:t>проб, контролей, стандартов на одном роторе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806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lastRenderedPageBreak/>
                    <w:t>Наличие</w:t>
                  </w:r>
                </w:p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806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lastRenderedPageBreak/>
                    <w:t>Количество одновременно устанавливаемых реагентов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806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Не менее 40 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Количество одновременно устанавливаемых проб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806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Не менее 40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Количество реакционных кювет 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806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Не менее 81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Свободное формирование ротора образцов. Отсутствие зарезервированных позиций для срочных проб, контролей, стандартов.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806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Типы емкостей для реагентов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806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Не менее 2 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Объем емкости для реагентов, тип 1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806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20 мл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Объем емкости для реагентов, тип 2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806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40 мл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Виртуальных дисков образцов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806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Не менее 5 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Количество одновременно программируемых образцов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806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Не менее 200 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шт</w:t>
                  </w:r>
                  <w:proofErr w:type="spellEnd"/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Минимальный объем дозирования реагента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806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Не более 3 мкл</w:t>
                  </w:r>
                </w:p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806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Максимальный объем дозирования реагента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806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Не менее 450 мкл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Шаг дозирования реагента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806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Не более 1 мкл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481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b/>
                      <w:color w:val="000000"/>
                      <w:position w:val="-1"/>
                      <w:sz w:val="20"/>
                      <w:szCs w:val="20"/>
                    </w:rPr>
                    <w:t>2.5 Реакционная система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Тип реакционной системы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Несъемный ротор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Количество кювет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176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Не менее 81 кюветы (не менее 9 сегментов по не менее 9 кювет)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lastRenderedPageBreak/>
                    <w:t>Тип кювет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одноразовые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Температура 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термостатирования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37±0,1 °С</w:t>
                  </w:r>
                </w:p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Минимальный объем реакционной смеси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Не более 200 мкл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Максимальный объем реакционной смеси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Не менее 500 мкл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Максимальное допустимое время для проведения теста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600 сек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481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b/>
                      <w:color w:val="000000"/>
                      <w:position w:val="-1"/>
                      <w:sz w:val="20"/>
                      <w:szCs w:val="20"/>
                    </w:rPr>
                    <w:t>2.6 Дозатор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481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b/>
                      <w:color w:val="000000"/>
                      <w:position w:val="-1"/>
                      <w:sz w:val="20"/>
                      <w:szCs w:val="20"/>
                    </w:rPr>
                  </w:pP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Детекция</w:t>
                  </w:r>
                  <w:proofErr w:type="spellEnd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 уровня жидкости по объему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Дозирующая игла: датчик уровня для реагентов и проб, датчик защиты от вертикальных столкновения, автоматическое отмывание изнутри и снаружи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Независимый миксер для перемешивания реакционной смеси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hd w:val="clear" w:color="auto" w:fill="FFFFFF"/>
                    <w:tabs>
                      <w:tab w:val="left" w:pos="5760"/>
                    </w:tabs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Защита иглы пробоотборника от повреждений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hd w:val="clear" w:color="auto" w:fill="FFFFFF"/>
                    <w:tabs>
                      <w:tab w:val="left" w:pos="5760"/>
                    </w:tabs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Игла пробоотборника из нержавеющей стали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Автоматическая внутренняя  и внешняя промывка иглы пробоотборника под высоким давлением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Шприцевое дозирующее устройство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Движение манипуляторов в системе координат X-Y-Z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Двухкоординатное</w:t>
                  </w:r>
                  <w:proofErr w:type="spellEnd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 (Х-Y)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481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b/>
                      <w:color w:val="000000"/>
                      <w:position w:val="-1"/>
                      <w:sz w:val="20"/>
                      <w:szCs w:val="20"/>
                    </w:rPr>
                    <w:t>2.7 Оптическая система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Источник света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Галогеновая лампа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lastRenderedPageBreak/>
                    <w:t xml:space="preserve">Напряжение/мощность лампы 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12 В/20Вт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Контроль интенсивности лампы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8 светофильтров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Диапазон длин волн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340-670 нм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Диапазон показаний оптической плотности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0-4 А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Тип измерения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Монохроматический и 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бихроматический</w:t>
                  </w:r>
                  <w:proofErr w:type="spellEnd"/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481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b/>
                      <w:color w:val="000000"/>
                      <w:position w:val="-1"/>
                      <w:sz w:val="20"/>
                      <w:szCs w:val="20"/>
                    </w:rPr>
                    <w:t>2.8 Гидравлическая система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Тип используемой воды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Деионизированная</w:t>
                  </w:r>
                  <w:proofErr w:type="spellEnd"/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Датчик уровня 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деионизированной</w:t>
                  </w:r>
                  <w:proofErr w:type="spellEnd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 воды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Датчик уровня отработанной жидкости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Емкость для 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деионизированной</w:t>
                  </w:r>
                  <w:proofErr w:type="spellEnd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 воды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Не менее 20л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Емкость для отходов 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Не менее 20л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Расход воды при максимальной производительности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Не более 2,5 л/ч</w:t>
                  </w:r>
                </w:p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Подключение к системе водоснабжения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Не требуется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481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b/>
                      <w:color w:val="000000"/>
                      <w:position w:val="-1"/>
                      <w:sz w:val="20"/>
                      <w:szCs w:val="20"/>
                    </w:rPr>
                    <w:t>2.9 Контроль качества и калибровка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Режим калибровки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Фактор, линейная (одно-, многоточечная, 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логорифмическая</w:t>
                  </w:r>
                  <w:proofErr w:type="spellEnd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, экспоненциальная), нелинейная, Лог – Лог 4Т,  Лог – Лог 5Т, Экспоненциальная 5Т, 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Полиномная</w:t>
                  </w:r>
                  <w:proofErr w:type="spellEnd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 5Т, парабола, Сплайн. 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Сохранение калибровок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332E2D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Количество стандартов и контролей для одного </w:t>
                  </w: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lastRenderedPageBreak/>
                    <w:t>теста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lastRenderedPageBreak/>
                    <w:t xml:space="preserve">Количество стандартов не ограничено при построении 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lastRenderedPageBreak/>
                    <w:t>кусочнолинейной</w:t>
                  </w:r>
                  <w:proofErr w:type="spellEnd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 калибровочной кривой</w:t>
                  </w:r>
                </w:p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lastRenderedPageBreak/>
                    <w:t>Контроль качества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Встроенная программа контроля качества: построение графиков 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Леви-Дженингса</w:t>
                  </w:r>
                  <w:proofErr w:type="spellEnd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. Правила 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Вестгарда</w:t>
                  </w:r>
                  <w:proofErr w:type="spellEnd"/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481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b/>
                      <w:color w:val="000000"/>
                      <w:position w:val="-1"/>
                      <w:sz w:val="20"/>
                      <w:szCs w:val="20"/>
                    </w:rPr>
                    <w:t>2.10 Возможности ПО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Использование цветовой кодировки для отражения статуса пробы и реагента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Отображение статуса кювет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Автоматический контроль объема реактивов в реальном времени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Одновременное отслеживание нескольких тестов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Автоматическая оптимизация последовательности выполнения тестов с расчетом времени окончания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Проверка оптической плотности каждой реакционной  ячейки кюветного сегмента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Функция  просмотра информации о тесте каждой реакционной ячейки 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Просмотр информации о тесте в каждой реакционной ячейки с построением реакционной кривой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Контроль в реальном времени за остатком </w:t>
                  </w: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lastRenderedPageBreak/>
                    <w:t xml:space="preserve">реактива 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lastRenderedPageBreak/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lastRenderedPageBreak/>
                    <w:t>Возможность предустановки базы данных типовых методик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Двунаправленный интерфейс LIS HL7 для подключения к ЛИС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Автоматическая самодиагностика прибора при включении 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Количество уровней доступа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2 (администратор, пользователи)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Возможность печати из базы данных рабочего журнала, данных по тесту, по пациенту, графиков Леви-Дженнингса, статистических данных по тесту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Возможность перезапуска тестов  в зависимости от интерпретации результата предыдущего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hd w:val="clear" w:color="auto" w:fill="FFFFFF"/>
                    <w:tabs>
                      <w:tab w:val="left" w:pos="5760"/>
                    </w:tabs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Возможность программирования расчетных параметров с использованием измеренных значений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hd w:val="clear" w:color="auto" w:fill="FFFFFF"/>
                    <w:tabs>
                      <w:tab w:val="left" w:pos="5760"/>
                    </w:tabs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Возможность редактирования тестов по параметрам: время инкубации, Объем дозирования каждого реагента, параметров калибровки, предел линейности, бланк реагента, % отклонения графика реакции кинетических тестов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481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hd w:val="clear" w:color="auto" w:fill="FFFFFF"/>
                    <w:tabs>
                      <w:tab w:val="left" w:pos="5760"/>
                    </w:tabs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b/>
                      <w:color w:val="000000"/>
                      <w:position w:val="-1"/>
                      <w:sz w:val="20"/>
                      <w:szCs w:val="20"/>
                    </w:rPr>
                    <w:t>2.11 Память и база данных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-108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  <w:highlight w:val="lightGray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Сохранение в памяти </w:t>
                  </w: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lastRenderedPageBreak/>
                    <w:t>неограниченного количества методик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lastRenderedPageBreak/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  <w:highlight w:val="lightGray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lastRenderedPageBreak/>
                    <w:t>Сохранение в памяти неограниченного количества результатов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  <w:highlight w:val="lightGray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Сохранение в памяти неограниченного количества данных контроля качества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Русифицированный интерфейс 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Оригинальное ПО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481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b/>
                      <w:color w:val="000000"/>
                      <w:position w:val="-1"/>
                      <w:sz w:val="20"/>
                      <w:szCs w:val="20"/>
                    </w:rPr>
                    <w:t>2.12 Габариты, масса, энергопотребление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Габариты, мм (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ШхДхВ</w:t>
                  </w:r>
                  <w:proofErr w:type="spellEnd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FF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 806х667х635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Масса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bookmarkStart w:id="0" w:name="_GoBack"/>
                  <w:bookmarkEnd w:id="0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83 кг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Энергопотребление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&lt;1500 ВА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Параметры сети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FF0000"/>
                      <w:position w:val="-1"/>
                      <w:sz w:val="20"/>
                      <w:szCs w:val="20"/>
                      <w:highlight w:val="yellow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100</w:t>
                  </w:r>
                  <w:r w:rsidRPr="00350C13">
                    <w:rPr>
                      <w:rFonts w:ascii="Times New Roman" w:eastAsia="Calibri" w:hAnsi="Times New Roman" w:cs="Times New Roman"/>
                      <w:b/>
                      <w:color w:val="000000"/>
                      <w:position w:val="-1"/>
                      <w:sz w:val="20"/>
                      <w:szCs w:val="20"/>
                    </w:rPr>
                    <w:t>~</w:t>
                  </w: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240 В, 50/60 Гц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481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b/>
                      <w:color w:val="000000"/>
                      <w:position w:val="-1"/>
                      <w:sz w:val="20"/>
                      <w:szCs w:val="20"/>
                    </w:rPr>
                    <w:t>2.13 Требования к ПК и комплектующим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Управляющий компьютер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Внешний</w:t>
                  </w:r>
                </w:p>
              </w:tc>
            </w:tr>
            <w:tr w:rsidR="00E9168B" w:rsidRPr="00E9168B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Операционная система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  <w:lang w:val="en-US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Не</w:t>
                  </w: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  <w:lang w:val="en-US"/>
                    </w:rPr>
                    <w:t xml:space="preserve"> </w:t>
                  </w: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более</w:t>
                  </w: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  <w:lang w:val="en-US"/>
                    </w:rPr>
                    <w:t xml:space="preserve"> </w:t>
                  </w: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позднее</w:t>
                  </w: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  <w:lang w:val="en-US"/>
                    </w:rPr>
                    <w:t xml:space="preserve"> Microsoft Windows XP, Professional SP3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Процессор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Не менее </w:t>
                  </w:r>
                  <w:r w:rsidRPr="00350C13">
                    <w:rPr>
                      <w:rFonts w:ascii="Times New Roman" w:hAnsi="Times New Roman" w:cs="Times New Roman"/>
                      <w:position w:val="-1"/>
                      <w:sz w:val="20"/>
                      <w:szCs w:val="20"/>
                    </w:rPr>
                    <w:t>3</w:t>
                  </w: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GHz</w:t>
                  </w:r>
                  <w:proofErr w:type="spellEnd"/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ОЗУ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Не менее </w:t>
                  </w:r>
                  <w:r w:rsidRPr="00350C13">
                    <w:rPr>
                      <w:rFonts w:ascii="Times New Roman" w:hAnsi="Times New Roman" w:cs="Times New Roman"/>
                      <w:position w:val="-1"/>
                      <w:sz w:val="20"/>
                      <w:szCs w:val="20"/>
                    </w:rPr>
                    <w:t xml:space="preserve">4 </w:t>
                  </w: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Gb</w:t>
                  </w:r>
                  <w:proofErr w:type="spellEnd"/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Жесткий диск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Не менее 250 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Gb</w:t>
                  </w:r>
                  <w:proofErr w:type="spellEnd"/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Драйвер управления принтером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 (поставляется с принтером)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Порт RS-232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Интерфейс USB 2.0 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Видеокарта 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Звуковая карта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Наличие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Монитор ЖК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Не менее </w:t>
                  </w:r>
                  <w:r w:rsidRPr="00350C13">
                    <w:rPr>
                      <w:rFonts w:ascii="Times New Roman" w:hAnsi="Times New Roman" w:cs="Times New Roman"/>
                      <w:position w:val="-1"/>
                      <w:sz w:val="20"/>
                      <w:szCs w:val="20"/>
                    </w:rPr>
                    <w:t>20 дюймов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Мышь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Внешняя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Клавиатура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Внешняя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453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left="-1" w:right="394" w:hanging="1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b/>
                      <w:color w:val="000000"/>
                      <w:position w:val="-1"/>
                      <w:sz w:val="20"/>
                      <w:szCs w:val="20"/>
                    </w:rPr>
                    <w:t>2.14 Принтер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lastRenderedPageBreak/>
                    <w:t xml:space="preserve">Тип печати 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черно-белая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Технология печати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лазерная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Разрешение, 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dpi</w:t>
                  </w:r>
                  <w:proofErr w:type="spellEnd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. 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1200x600 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dpi</w:t>
                  </w:r>
                  <w:proofErr w:type="spellEnd"/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Скорость печати (A4),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стр</w:t>
                  </w:r>
                  <w:proofErr w:type="spellEnd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/мин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не менее 5 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стр</w:t>
                  </w:r>
                  <w:proofErr w:type="spellEnd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/мин</w:t>
                  </w:r>
                </w:p>
              </w:tc>
            </w:tr>
            <w:tr w:rsidR="00E9168B" w:rsidRPr="00350C13" w:rsidTr="00513B9B">
              <w:trPr>
                <w:trHeight w:val="38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Типы печатных носителей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Бумага формата А4</w:t>
                  </w:r>
                </w:p>
              </w:tc>
            </w:tr>
            <w:tr w:rsidR="00E9168B" w:rsidRPr="00350C13" w:rsidTr="00513B9B">
              <w:trPr>
                <w:trHeight w:val="380"/>
              </w:trPr>
              <w:tc>
                <w:tcPr>
                  <w:tcW w:w="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</w:p>
              </w:tc>
              <w:tc>
                <w:tcPr>
                  <w:tcW w:w="453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b/>
                      <w:color w:val="000000"/>
                      <w:position w:val="-1"/>
                      <w:sz w:val="20"/>
                      <w:szCs w:val="20"/>
                    </w:rPr>
                    <w:t>2.15  Источник бесперебойного питания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Максимальная выходная мощность, ВА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2000 ВА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Время работы от батарей: </w:t>
                  </w:r>
                </w:p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при 100% нагрузке, мин.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не менее 3 минут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Количество выходных розеток, шт.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не менее 3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481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b/>
                      <w:color w:val="000000"/>
                      <w:position w:val="-1"/>
                      <w:sz w:val="20"/>
                      <w:szCs w:val="20"/>
                    </w:rPr>
                    <w:t>2.16 Комплектность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Автоматический биохимический анализатор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 шт.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Емкость для слива (с крышкой и трубопроводом) 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 шт.x20л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Емкость для воды (с крышкой и трубопроводом)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 шт.x20л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Чашечки для проб (120шт/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уп</w:t>
                  </w:r>
                  <w:proofErr w:type="spellEnd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 шт.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Предохранитель (250В,10А)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2 шт.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Лампа фотометра 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 шт.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Флаконы для реагентов, малые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50 шт.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Флаконы для реагентов, большие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50 шт.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Реакционные кюветы (160 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стрипов</w:t>
                  </w:r>
                  <w:proofErr w:type="spellEnd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/</w:t>
                  </w:r>
                  <w:proofErr w:type="spellStart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уп</w:t>
                  </w:r>
                  <w:proofErr w:type="spellEnd"/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) 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1шт.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Концентрат промывочного раствора №2, 500 мл для </w:t>
                  </w:r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биохимического анализатора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lastRenderedPageBreak/>
                    <w:t>1 флакон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Набор реагентов для определения общего белка R1, 1х125мл + STD, 1x5 мл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 набор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Набор реагентов для определения мочевой кислоты R1, 1х125мл + STD, 1x5мл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 набор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Набор реагентов для определения глюкозы оксидазы R1, 1x125мл + STD, 1x5мл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 набор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Набор реагентов для определения </w:t>
                  </w:r>
                  <w:proofErr w:type="spellStart"/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аспарагин-аминотрансферазы</w:t>
                  </w:r>
                  <w:proofErr w:type="spellEnd"/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(AST или SGOT) R1, 1x120мл + R2, 1x30мл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 набор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Набор реагентов для определения </w:t>
                  </w:r>
                  <w:proofErr w:type="spellStart"/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аланинаминотрансферазы</w:t>
                  </w:r>
                  <w:proofErr w:type="spellEnd"/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(ALT или SGPT) R1, 1x100мл + R2, 1x20мл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 набор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Набор реагентов Билирубин прямой (для автоматов / для полуавтоматов) (</w:t>
                  </w:r>
                  <w:proofErr w:type="spellStart"/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Bilirubin</w:t>
                  </w:r>
                  <w:proofErr w:type="spellEnd"/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Direct</w:t>
                  </w:r>
                  <w:proofErr w:type="spellEnd"/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auto</w:t>
                  </w:r>
                  <w:proofErr w:type="spellEnd"/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/ </w:t>
                  </w:r>
                  <w:proofErr w:type="spellStart"/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semi-auto</w:t>
                  </w:r>
                  <w:proofErr w:type="spellEnd"/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) </w:t>
                  </w:r>
                  <w:proofErr w:type="spellStart"/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Reagent</w:t>
                  </w:r>
                  <w:proofErr w:type="spellEnd"/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Set</w:t>
                  </w:r>
                  <w:proofErr w:type="spellEnd"/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) 1х250мл реагент R1 1х25мл реагент R2 1х3мл калибратор билирубина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 набор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Набор реагентов для определения общего билирубина (для автоматов/для полуавтоматов) R1, 1x250мл, R2 1x25мл, CAL, 1x3мл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 набор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Набор реагентов для определения азота мочевины (BUN) R1, </w:t>
                  </w:r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1x125мл + R2, 1x25мл + STD, 1x5мл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lastRenderedPageBreak/>
                    <w:t>1 набор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Набор реагентов для определения холестерина R1, 1x125мл + STD, 1x5мл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 набор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4" w:hangingChars="1" w:hanging="2"/>
                    <w:jc w:val="both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Набор реагентов для определения </w:t>
                  </w:r>
                  <w:proofErr w:type="spellStart"/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креатинина</w:t>
                  </w:r>
                  <w:proofErr w:type="spellEnd"/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R1,1x125мл + R2, 1x125мл + STD, 1x5мл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 набор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Набор биохимического </w:t>
                  </w:r>
                  <w:proofErr w:type="spellStart"/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мультикалибратора</w:t>
                  </w:r>
                  <w:proofErr w:type="spellEnd"/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1x5мл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 шт.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jc w:val="both"/>
                    <w:textAlignment w:val="top"/>
                    <w:outlineLvl w:val="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50C1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Набор биохимического контроля Уровень1, 1x5мл, Уровень2, 1x5мл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 шт.</w:t>
                  </w:r>
                </w:p>
              </w:tc>
            </w:tr>
            <w:tr w:rsidR="00E9168B" w:rsidRPr="00350C13" w:rsidTr="00513B9B">
              <w:trPr>
                <w:trHeight w:val="20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Кабель питания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 шт.</w:t>
                  </w:r>
                </w:p>
              </w:tc>
            </w:tr>
            <w:tr w:rsidR="00E9168B" w:rsidRPr="00350C13" w:rsidTr="00513B9B">
              <w:trPr>
                <w:trHeight w:val="14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Соединительный кабель RS-232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 шт.</w:t>
                  </w:r>
                </w:p>
              </w:tc>
            </w:tr>
            <w:tr w:rsidR="00E9168B" w:rsidRPr="00350C13" w:rsidTr="00513B9B">
              <w:trPr>
                <w:trHeight w:val="2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Кабель заземления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 шт.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Инструкция  пользователя  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 шт.</w:t>
                  </w:r>
                </w:p>
              </w:tc>
            </w:tr>
            <w:tr w:rsidR="00E9168B" w:rsidRPr="00350C13" w:rsidTr="00513B9B">
              <w:trPr>
                <w:trHeight w:val="20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 xml:space="preserve">Паспорт 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1шт.</w:t>
                  </w:r>
                </w:p>
              </w:tc>
            </w:tr>
            <w:tr w:rsidR="00E9168B" w:rsidRPr="00350C13" w:rsidTr="00513B9B">
              <w:trPr>
                <w:trHeight w:val="598"/>
              </w:trPr>
              <w:tc>
                <w:tcPr>
                  <w:tcW w:w="254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hangingChars="1" w:hanging="2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Упаковка (тара)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leftChars="-1" w:right="394" w:hangingChars="1" w:hanging="2"/>
                    <w:jc w:val="center"/>
                    <w:textAlignment w:val="top"/>
                    <w:outlineLvl w:val="0"/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color w:val="000000"/>
                      <w:position w:val="-1"/>
                      <w:sz w:val="20"/>
                      <w:szCs w:val="20"/>
                    </w:rPr>
                    <w:t>1шт.</w:t>
                  </w:r>
                </w:p>
              </w:tc>
            </w:tr>
            <w:tr w:rsidR="00E9168B" w:rsidRPr="00350C13" w:rsidTr="00513B9B">
              <w:trPr>
                <w:trHeight w:val="915"/>
              </w:trPr>
              <w:tc>
                <w:tcPr>
                  <w:tcW w:w="2547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Условия осуществления поставки медицинского изделия, требующего сервисного обслуживания </w:t>
                  </w:r>
                  <w:r w:rsidRPr="00350C13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(в соответствии с ИНКОТЕРМС 2010)</w:t>
                  </w:r>
                </w:p>
                <w:p w:rsidR="00E9168B" w:rsidRPr="00350C13" w:rsidRDefault="00E9168B" w:rsidP="00E9168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spacing w:after="0" w:line="240" w:lineRule="auto"/>
                    <w:ind w:right="3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DDP</w:t>
                  </w:r>
                  <w:r w:rsidRPr="00350C1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пункт назначения:  СКО, район Магжана Жумабаева, г. Булаево, ул.Зеленая, 35</w:t>
                  </w:r>
                </w:p>
                <w:p w:rsidR="00E9168B" w:rsidRPr="00350C13" w:rsidRDefault="00E9168B" w:rsidP="00E9168B">
                  <w:pPr>
                    <w:spacing w:after="0" w:line="240" w:lineRule="auto"/>
                    <w:ind w:right="3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E9168B" w:rsidRPr="00350C13" w:rsidRDefault="00E9168B" w:rsidP="00E9168B">
                  <w:pPr>
                    <w:spacing w:after="0" w:line="240" w:lineRule="auto"/>
                    <w:ind w:right="3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9168B" w:rsidRPr="00350C13" w:rsidTr="00513B9B">
              <w:trPr>
                <w:trHeight w:val="465"/>
              </w:trPr>
              <w:tc>
                <w:tcPr>
                  <w:tcW w:w="2547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Срок поставки медицинского изделия, требующего сервисного обслуживания и место поставки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spacing w:after="0" w:line="240" w:lineRule="auto"/>
                    <w:ind w:right="3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 календарных дней, с момента подписания договора</w:t>
                  </w:r>
                </w:p>
                <w:p w:rsidR="00E9168B" w:rsidRPr="00350C13" w:rsidRDefault="00E9168B" w:rsidP="00E9168B">
                  <w:pPr>
                    <w:spacing w:after="0" w:line="240" w:lineRule="auto"/>
                    <w:ind w:right="34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Адрес СКО, район Магжана Жумабаева, г. Булаево, ул.Зеленая, 35</w:t>
                  </w:r>
                </w:p>
              </w:tc>
            </w:tr>
            <w:tr w:rsidR="00E9168B" w:rsidRPr="00350C13" w:rsidTr="00513B9B">
              <w:trPr>
                <w:trHeight w:val="361"/>
              </w:trPr>
              <w:tc>
                <w:tcPr>
                  <w:tcW w:w="2547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spacing w:after="0" w:line="240" w:lineRule="auto"/>
                    <w:ind w:right="3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Условия гарантийного сервисного обслуживания медицинского изделия, требующего сервисного </w:t>
                  </w:r>
                  <w:r w:rsidRPr="00350C1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 xml:space="preserve">обслуживания поставщиком, его сервисными 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центрами в Республике Казахстан.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E9168B" w:rsidRPr="00350C13" w:rsidRDefault="00E9168B" w:rsidP="00E9168B">
                  <w:pPr>
                    <w:spacing w:after="0" w:line="240" w:lineRule="auto"/>
                    <w:ind w:right="34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       Гарантийное сервисное обслуживание медицинского изделия, требующего </w:t>
                  </w:r>
                  <w:r w:rsidRPr="00350C13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сервисного обслуживания поставщик осуществляет в течение 37 месяцев с момента подписания акта приема-передачи и акта установки. </w:t>
                  </w:r>
                  <w:r w:rsidRPr="00350C1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Установка, выполнение пуско-наладочных работ, обучение персонала на рабочем месте, гарантийное обслуживание включены в стоимость оборудования. </w:t>
                  </w:r>
                </w:p>
                <w:p w:rsidR="00E9168B" w:rsidRPr="00350C13" w:rsidRDefault="00E9168B" w:rsidP="00E9168B">
                  <w:pPr>
                    <w:spacing w:after="0" w:line="240" w:lineRule="auto"/>
                    <w:ind w:right="394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50C1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</w:t>
                  </w:r>
                </w:p>
                <w:p w:rsidR="00E9168B" w:rsidRPr="00350C13" w:rsidRDefault="00E9168B" w:rsidP="00E9168B">
                  <w:pPr>
                    <w:spacing w:after="0" w:line="240" w:lineRule="auto"/>
                    <w:ind w:right="394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9168B" w:rsidRPr="00350C13" w:rsidRDefault="00E9168B" w:rsidP="00E916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0C13">
              <w:rPr>
                <w:rFonts w:ascii="Times New Roman" w:hAnsi="Times New Roman" w:cs="Times New Roman"/>
                <w:color w:val="000000"/>
                <w:position w:val="-1"/>
                <w:sz w:val="20"/>
                <w:szCs w:val="20"/>
              </w:rPr>
              <w:lastRenderedPageBreak/>
              <w:br w:type="textWrapping" w:clear="all"/>
            </w:r>
          </w:p>
          <w:p w:rsidR="00E9168B" w:rsidRPr="00350C13" w:rsidRDefault="00E9168B" w:rsidP="00E9168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168B" w:rsidRPr="00350C13" w:rsidRDefault="00E9168B" w:rsidP="00E9168B">
            <w:pPr>
              <w:ind w:right="88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E9168B" w:rsidRPr="00786BA4" w:rsidRDefault="00E9168B" w:rsidP="00E9168B">
            <w:pPr>
              <w:rPr>
                <w:sz w:val="20"/>
                <w:szCs w:val="20"/>
              </w:rPr>
            </w:pPr>
            <w:proofErr w:type="spellStart"/>
            <w:r w:rsidRPr="00786BA4">
              <w:rPr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993" w:type="dxa"/>
          </w:tcPr>
          <w:p w:rsidR="00E9168B" w:rsidRPr="00786BA4" w:rsidRDefault="00E9168B" w:rsidP="00E91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9168B" w:rsidRPr="00786BA4" w:rsidRDefault="00E9168B" w:rsidP="00E91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6 609 000</w:t>
            </w:r>
          </w:p>
        </w:tc>
        <w:tc>
          <w:tcPr>
            <w:tcW w:w="2126" w:type="dxa"/>
          </w:tcPr>
          <w:p w:rsidR="00E9168B" w:rsidRPr="00786BA4" w:rsidRDefault="00E9168B" w:rsidP="00E916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6 609 000</w:t>
            </w:r>
          </w:p>
        </w:tc>
        <w:tc>
          <w:tcPr>
            <w:tcW w:w="2268" w:type="dxa"/>
          </w:tcPr>
          <w:p w:rsidR="00E9168B" w:rsidRPr="00786BA4" w:rsidRDefault="00E9168B" w:rsidP="00E9168B">
            <w:pPr>
              <w:rPr>
                <w:sz w:val="20"/>
                <w:szCs w:val="20"/>
              </w:rPr>
            </w:pPr>
            <w:r w:rsidRPr="00786BA4">
              <w:rPr>
                <w:sz w:val="20"/>
                <w:szCs w:val="20"/>
              </w:rPr>
              <w:t>6 300 000</w:t>
            </w:r>
          </w:p>
        </w:tc>
        <w:tc>
          <w:tcPr>
            <w:tcW w:w="1418" w:type="dxa"/>
          </w:tcPr>
          <w:p w:rsidR="00E9168B" w:rsidRPr="00786BA4" w:rsidRDefault="00E9168B" w:rsidP="00E9168B">
            <w:pPr>
              <w:rPr>
                <w:sz w:val="20"/>
                <w:szCs w:val="20"/>
              </w:rPr>
            </w:pPr>
            <w:r w:rsidRPr="00786BA4">
              <w:rPr>
                <w:sz w:val="20"/>
                <w:szCs w:val="20"/>
              </w:rPr>
              <w:t>6 609 000</w:t>
            </w:r>
          </w:p>
        </w:tc>
      </w:tr>
    </w:tbl>
    <w:p w:rsidR="00D57499" w:rsidRPr="00350C13" w:rsidRDefault="00D57499" w:rsidP="00D5749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E63A1" w:rsidRPr="00350C13" w:rsidRDefault="00EE63A1" w:rsidP="00F25BEA">
      <w:pPr>
        <w:pStyle w:val="1"/>
        <w:jc w:val="center"/>
        <w:rPr>
          <w:rFonts w:ascii="Times New Roman" w:hAnsi="Times New Roman"/>
          <w:b/>
          <w:sz w:val="20"/>
          <w:szCs w:val="20"/>
        </w:rPr>
      </w:pPr>
    </w:p>
    <w:p w:rsidR="00E9168B" w:rsidRDefault="00E9168B" w:rsidP="00E9168B">
      <w:pPr>
        <w:pStyle w:val="a6"/>
      </w:pPr>
      <w:r>
        <w:rPr>
          <w:bCs/>
        </w:rPr>
        <w:t>3. Информация о привлечении экспертной комиссии: Эксперт не</w:t>
      </w:r>
      <w:r>
        <w:t xml:space="preserve"> привлекался.                                                                                                                                                                                                           </w:t>
      </w:r>
    </w:p>
    <w:p w:rsidR="00E9168B" w:rsidRDefault="00E9168B" w:rsidP="00E9168B">
      <w:pPr>
        <w:pStyle w:val="a6"/>
      </w:pPr>
      <w:r>
        <w:t xml:space="preserve">4.  </w:t>
      </w:r>
      <w:r w:rsidRPr="001535DB">
        <w:t>Комиссия  решила</w:t>
      </w:r>
      <w:r>
        <w:t xml:space="preserve">:    Признать закуп состоявшимся:                                                                                                                                                                    </w:t>
      </w:r>
    </w:p>
    <w:p w:rsidR="00E9168B" w:rsidRPr="001535DB" w:rsidRDefault="00E9168B" w:rsidP="00E9168B">
      <w:pPr>
        <w:pStyle w:val="a6"/>
        <w:spacing w:before="0" w:beforeAutospacing="0" w:after="0" w:afterAutospacing="0"/>
      </w:pPr>
      <w:r>
        <w:t>Потенциальные поставщики    ТОО</w:t>
      </w:r>
      <w:r w:rsidRPr="001535DB">
        <w:t xml:space="preserve"> «</w:t>
      </w:r>
      <w:r w:rsidRPr="00E9168B">
        <w:rPr>
          <w:lang w:val="en-US"/>
        </w:rPr>
        <w:t>Med</w:t>
      </w:r>
      <w:r w:rsidRPr="00E9168B">
        <w:t xml:space="preserve"> </w:t>
      </w:r>
      <w:r w:rsidRPr="00E9168B">
        <w:rPr>
          <w:lang w:val="en-US"/>
        </w:rPr>
        <w:t>SK</w:t>
      </w:r>
      <w:r w:rsidRPr="00E9168B">
        <w:t>-</w:t>
      </w:r>
      <w:r w:rsidRPr="00E9168B">
        <w:rPr>
          <w:lang w:val="en-US"/>
        </w:rPr>
        <w:t>PV</w:t>
      </w:r>
      <w:r w:rsidRPr="00E9168B">
        <w:t xml:space="preserve"> </w:t>
      </w:r>
      <w:r w:rsidRPr="001535DB">
        <w:t>»</w:t>
      </w:r>
      <w:r>
        <w:t xml:space="preserve"> и </w:t>
      </w:r>
      <w:r w:rsidRPr="00E9168B">
        <w:t xml:space="preserve"> </w:t>
      </w:r>
      <w:r w:rsidRPr="00E9168B">
        <w:t>ТОО «</w:t>
      </w:r>
      <w:r w:rsidRPr="00E9168B">
        <w:rPr>
          <w:lang w:val="en-US"/>
        </w:rPr>
        <w:t>Med</w:t>
      </w:r>
      <w:r w:rsidRPr="00E9168B">
        <w:t>-</w:t>
      </w:r>
      <w:r w:rsidRPr="00E9168B">
        <w:rPr>
          <w:lang w:val="en-US"/>
        </w:rPr>
        <w:t>M</w:t>
      </w:r>
      <w:r w:rsidRPr="00E9168B">
        <w:t>»</w:t>
      </w:r>
      <w:r>
        <w:rPr>
          <w:b/>
        </w:rPr>
        <w:t xml:space="preserve"> </w:t>
      </w:r>
      <w:r w:rsidRPr="00E9168B">
        <w:rPr>
          <w:b/>
        </w:rPr>
        <w:t xml:space="preserve"> </w:t>
      </w:r>
      <w:r>
        <w:t>-соответствуют квалификационным требованиям ,технической спецификации установленным  Правилам  организации и проведения закупа лекарственных средств и медицинских изделий, фармацевтических услуг согласно Постановления Правительства Республики Казахстан от 30 октября 2009 года № 1729 (с внесенными изменениями) . Победитель</w:t>
      </w:r>
      <w:r w:rsidRPr="001535DB">
        <w:t xml:space="preserve"> </w:t>
      </w:r>
      <w:r>
        <w:t xml:space="preserve"> тендера определяется на основании наименьшей цены согласно Параграфа 4 </w:t>
      </w:r>
      <w:proofErr w:type="spellStart"/>
      <w:r>
        <w:t>п</w:t>
      </w:r>
      <w:proofErr w:type="spellEnd"/>
      <w:r>
        <w:t xml:space="preserve"> 85 Правил.                                                          Потенциальный поставщик  </w:t>
      </w:r>
      <w:r w:rsidRPr="001535DB">
        <w:t>ТОО «</w:t>
      </w:r>
      <w:r w:rsidRPr="00E9168B">
        <w:rPr>
          <w:lang w:val="en-US"/>
        </w:rPr>
        <w:t>Med</w:t>
      </w:r>
      <w:r w:rsidRPr="00E9168B">
        <w:t xml:space="preserve"> </w:t>
      </w:r>
      <w:r w:rsidRPr="00E9168B">
        <w:rPr>
          <w:lang w:val="en-US"/>
        </w:rPr>
        <w:t>SK</w:t>
      </w:r>
      <w:r w:rsidRPr="00E9168B">
        <w:t>-</w:t>
      </w:r>
      <w:r w:rsidRPr="00E9168B">
        <w:rPr>
          <w:lang w:val="en-US"/>
        </w:rPr>
        <w:t>PV</w:t>
      </w:r>
      <w:r w:rsidRPr="00E9168B">
        <w:t xml:space="preserve"> </w:t>
      </w:r>
      <w:r w:rsidRPr="001535DB">
        <w:t xml:space="preserve">» </w:t>
      </w:r>
      <w:r>
        <w:t>-соответствует требованиям п13</w:t>
      </w:r>
      <w:r w:rsidRPr="001535DB">
        <w:t xml:space="preserve">  </w:t>
      </w:r>
      <w:r>
        <w:t>Правил организации и проведения закупа лекарственных средств и медицинских изделий, фармацевтических услуг согласно Постановления Правительства Республики Казахстан от 30 октября 2009 года № 1729(с внесенными изменениями); Параграф 4 п85. Победитель</w:t>
      </w:r>
      <w:r w:rsidRPr="001535DB">
        <w:t xml:space="preserve"> </w:t>
      </w:r>
      <w:r>
        <w:t xml:space="preserve"> тендера определяется на основании наименьшей цены.</w:t>
      </w:r>
      <w:r w:rsidRPr="001535DB">
        <w:t xml:space="preserve">              </w:t>
      </w:r>
    </w:p>
    <w:p w:rsidR="00E9168B" w:rsidRDefault="00E9168B" w:rsidP="00E9168B">
      <w:pPr>
        <w:pStyle w:val="a6"/>
        <w:spacing w:before="0" w:beforeAutospacing="0"/>
      </w:pPr>
    </w:p>
    <w:p w:rsidR="00E9168B" w:rsidRDefault="00E9168B" w:rsidP="00E9168B">
      <w:pPr>
        <w:pStyle w:val="a6"/>
        <w:spacing w:before="0" w:beforeAutospacing="0"/>
      </w:pPr>
      <w:r>
        <w:lastRenderedPageBreak/>
        <w:t>Потенциальный поставщик, с которым рекомендуется заключить договор  по лоту №1</w:t>
      </w:r>
      <w:r w:rsidRPr="00E9168B">
        <w:t xml:space="preserve"> </w:t>
      </w:r>
      <w:r>
        <w:t>ТОО</w:t>
      </w:r>
      <w:r w:rsidRPr="001535DB">
        <w:t xml:space="preserve"> «</w:t>
      </w:r>
      <w:r w:rsidRPr="00E9168B">
        <w:rPr>
          <w:lang w:val="en-US"/>
        </w:rPr>
        <w:t>Med</w:t>
      </w:r>
      <w:r w:rsidRPr="00E9168B">
        <w:t xml:space="preserve"> </w:t>
      </w:r>
      <w:r w:rsidRPr="00E9168B">
        <w:rPr>
          <w:lang w:val="en-US"/>
        </w:rPr>
        <w:t>SK</w:t>
      </w:r>
      <w:r w:rsidRPr="00E9168B">
        <w:t>-</w:t>
      </w:r>
      <w:r w:rsidRPr="00E9168B">
        <w:rPr>
          <w:lang w:val="en-US"/>
        </w:rPr>
        <w:t>PV</w:t>
      </w:r>
      <w:r w:rsidRPr="00E9168B">
        <w:t xml:space="preserve"> </w:t>
      </w:r>
      <w:r w:rsidRPr="001535DB">
        <w:t>»</w:t>
      </w:r>
      <w:r>
        <w:t xml:space="preserve"> на сумму  6 300 000,00(шесть миллионов триста тысяч)тенге 00 </w:t>
      </w:r>
      <w:proofErr w:type="spellStart"/>
      <w:r>
        <w:t>тиын</w:t>
      </w:r>
      <w:proofErr w:type="spellEnd"/>
      <w:r>
        <w:t>.</w:t>
      </w:r>
    </w:p>
    <w:p w:rsidR="00E9168B" w:rsidRDefault="00E9168B" w:rsidP="00E9168B">
      <w:pPr>
        <w:pStyle w:val="a6"/>
      </w:pPr>
      <w:r>
        <w:t xml:space="preserve">Секретарю комиссии Глушко Е.А. разместить информацию об итогах проведенных закупок способом тендера на </w:t>
      </w:r>
      <w:proofErr w:type="spellStart"/>
      <w:r>
        <w:t>интернет-ресурсе</w:t>
      </w:r>
      <w:proofErr w:type="spellEnd"/>
      <w:r>
        <w:t xml:space="preserve"> Организатора закупок. За данное решение проголосовали: За 5 голосов (против –нет, воздержавшихся нет).</w:t>
      </w:r>
    </w:p>
    <w:p w:rsidR="00E9168B" w:rsidRPr="00C32BC2" w:rsidRDefault="00E9168B" w:rsidP="00E9168B">
      <w:pPr>
        <w:pStyle w:val="a6"/>
        <w:rPr>
          <w:b/>
          <w:bCs/>
        </w:rPr>
      </w:pPr>
      <w:r w:rsidRPr="00C32BC2">
        <w:rPr>
          <w:b/>
          <w:bCs/>
        </w:rPr>
        <w:t xml:space="preserve">Председатель тендерной комиссии: </w:t>
      </w:r>
    </w:p>
    <w:p w:rsidR="00E9168B" w:rsidRPr="00981B02" w:rsidRDefault="00E9168B" w:rsidP="00E9168B">
      <w:pPr>
        <w:pStyle w:val="a6"/>
        <w:rPr>
          <w:bCs/>
        </w:rPr>
      </w:pPr>
      <w:r w:rsidRPr="00981B02">
        <w:rPr>
          <w:bCs/>
        </w:rPr>
        <w:t xml:space="preserve">                                                          </w:t>
      </w:r>
      <w:proofErr w:type="spellStart"/>
      <w:r>
        <w:rPr>
          <w:bCs/>
        </w:rPr>
        <w:t>Амрин</w:t>
      </w:r>
      <w:proofErr w:type="spellEnd"/>
      <w:r>
        <w:rPr>
          <w:bCs/>
        </w:rPr>
        <w:t xml:space="preserve"> С.О.</w:t>
      </w:r>
      <w:r>
        <w:rPr>
          <w:bCs/>
          <w:lang w:val="kk-KZ"/>
        </w:rPr>
        <w:t xml:space="preserve"> ___________</w:t>
      </w:r>
      <w:r w:rsidRPr="00981B02">
        <w:rPr>
          <w:bCs/>
        </w:rPr>
        <w:t xml:space="preserve"> </w:t>
      </w:r>
      <w:r>
        <w:rPr>
          <w:bCs/>
        </w:rPr>
        <w:t>Гла</w:t>
      </w:r>
      <w:r w:rsidRPr="00981B02">
        <w:rPr>
          <w:bCs/>
        </w:rPr>
        <w:t>вн</w:t>
      </w:r>
      <w:r>
        <w:rPr>
          <w:bCs/>
        </w:rPr>
        <w:t>ый</w:t>
      </w:r>
      <w:r w:rsidRPr="00981B02">
        <w:rPr>
          <w:bCs/>
        </w:rPr>
        <w:t xml:space="preserve">  врач</w:t>
      </w:r>
    </w:p>
    <w:p w:rsidR="00E9168B" w:rsidRPr="00C32BC2" w:rsidRDefault="00E9168B" w:rsidP="00E9168B">
      <w:pPr>
        <w:pStyle w:val="a6"/>
        <w:shd w:val="clear" w:color="auto" w:fill="FFFFFF" w:themeFill="background1"/>
        <w:rPr>
          <w:b/>
          <w:bCs/>
        </w:rPr>
      </w:pPr>
      <w:r w:rsidRPr="00C32BC2">
        <w:rPr>
          <w:b/>
          <w:bCs/>
        </w:rPr>
        <w:t>Заместитель председателя тендерной комиссии:</w:t>
      </w:r>
    </w:p>
    <w:p w:rsidR="00E9168B" w:rsidRPr="00981B02" w:rsidRDefault="00E9168B" w:rsidP="00E9168B">
      <w:pPr>
        <w:pStyle w:val="a6"/>
        <w:rPr>
          <w:bCs/>
        </w:rPr>
      </w:pPr>
      <w:r w:rsidRPr="00981B02">
        <w:rPr>
          <w:bCs/>
        </w:rPr>
        <w:t xml:space="preserve">                                                         </w:t>
      </w:r>
      <w:proofErr w:type="spellStart"/>
      <w:r>
        <w:rPr>
          <w:bCs/>
        </w:rPr>
        <w:t>Сагандыкова</w:t>
      </w:r>
      <w:proofErr w:type="spellEnd"/>
      <w:r>
        <w:rPr>
          <w:bCs/>
        </w:rPr>
        <w:t xml:space="preserve"> Г.Т.</w:t>
      </w:r>
      <w:r>
        <w:rPr>
          <w:bCs/>
          <w:lang w:val="kk-KZ"/>
        </w:rPr>
        <w:t xml:space="preserve"> </w:t>
      </w:r>
      <w:r w:rsidRPr="00981B02">
        <w:rPr>
          <w:bCs/>
        </w:rPr>
        <w:t xml:space="preserve">  </w:t>
      </w:r>
      <w:r>
        <w:rPr>
          <w:bCs/>
        </w:rPr>
        <w:t>_________</w:t>
      </w:r>
      <w:r w:rsidRPr="00981B02">
        <w:rPr>
          <w:bCs/>
        </w:rPr>
        <w:t xml:space="preserve"> </w:t>
      </w:r>
      <w:r>
        <w:rPr>
          <w:bCs/>
        </w:rPr>
        <w:t>З</w:t>
      </w:r>
      <w:r w:rsidRPr="00981B02">
        <w:rPr>
          <w:bCs/>
        </w:rPr>
        <w:t xml:space="preserve">аместитель главного врача по </w:t>
      </w:r>
      <w:r>
        <w:rPr>
          <w:bCs/>
        </w:rPr>
        <w:t>ПМ СП</w:t>
      </w:r>
      <w:r w:rsidRPr="00981B02">
        <w:rPr>
          <w:bCs/>
        </w:rPr>
        <w:t xml:space="preserve">   </w:t>
      </w:r>
    </w:p>
    <w:p w:rsidR="00E9168B" w:rsidRPr="00C32BC2" w:rsidRDefault="00E9168B" w:rsidP="00E9168B">
      <w:pPr>
        <w:pStyle w:val="a6"/>
        <w:rPr>
          <w:b/>
          <w:bCs/>
        </w:rPr>
      </w:pPr>
      <w:r w:rsidRPr="001535DB">
        <w:rPr>
          <w:bCs/>
        </w:rPr>
        <w:t xml:space="preserve">           </w:t>
      </w:r>
      <w:r w:rsidRPr="00C32BC2">
        <w:rPr>
          <w:b/>
          <w:bCs/>
        </w:rPr>
        <w:t xml:space="preserve">Члены тендерной комиссии:  </w:t>
      </w:r>
    </w:p>
    <w:p w:rsidR="00E9168B" w:rsidRPr="00981B02" w:rsidRDefault="00E9168B" w:rsidP="00E9168B">
      <w:pPr>
        <w:pStyle w:val="a6"/>
        <w:rPr>
          <w:bCs/>
        </w:rPr>
      </w:pPr>
      <w:r w:rsidRPr="00981B02">
        <w:rPr>
          <w:bCs/>
        </w:rPr>
        <w:t xml:space="preserve">                                                        </w:t>
      </w:r>
      <w:proofErr w:type="spellStart"/>
      <w:r>
        <w:rPr>
          <w:bCs/>
        </w:rPr>
        <w:t>Кирхгеснер</w:t>
      </w:r>
      <w:proofErr w:type="spellEnd"/>
      <w:r w:rsidRPr="00981B02">
        <w:rPr>
          <w:bCs/>
        </w:rPr>
        <w:t>.</w:t>
      </w:r>
      <w:r>
        <w:rPr>
          <w:bCs/>
        </w:rPr>
        <w:t>_____________ Экономист</w:t>
      </w:r>
    </w:p>
    <w:p w:rsidR="00E9168B" w:rsidRPr="00981B02" w:rsidRDefault="00E9168B" w:rsidP="00E9168B">
      <w:pPr>
        <w:pStyle w:val="a6"/>
        <w:rPr>
          <w:bCs/>
        </w:rPr>
      </w:pPr>
      <w:r w:rsidRPr="00981B02">
        <w:rPr>
          <w:bCs/>
          <w:color w:val="FF0000"/>
        </w:rPr>
        <w:t xml:space="preserve">                                                       </w:t>
      </w:r>
      <w:r>
        <w:rPr>
          <w:bCs/>
        </w:rPr>
        <w:t xml:space="preserve"> </w:t>
      </w:r>
      <w:proofErr w:type="spellStart"/>
      <w:r>
        <w:rPr>
          <w:bCs/>
        </w:rPr>
        <w:t>Квасиборская</w:t>
      </w:r>
      <w:proofErr w:type="spellEnd"/>
      <w:r>
        <w:rPr>
          <w:bCs/>
        </w:rPr>
        <w:t xml:space="preserve"> Л.Г.____________</w:t>
      </w:r>
      <w:r w:rsidRPr="001535DB">
        <w:t xml:space="preserve"> </w:t>
      </w:r>
      <w:r w:rsidRPr="00981B02">
        <w:rPr>
          <w:bCs/>
        </w:rPr>
        <w:t xml:space="preserve"> </w:t>
      </w:r>
      <w:r>
        <w:rPr>
          <w:bCs/>
        </w:rPr>
        <w:t>Старший лаборант</w:t>
      </w:r>
    </w:p>
    <w:p w:rsidR="00E9168B" w:rsidRPr="00981B02" w:rsidRDefault="00E9168B" w:rsidP="00E9168B">
      <w:pPr>
        <w:pStyle w:val="a6"/>
        <w:rPr>
          <w:bCs/>
        </w:rPr>
      </w:pPr>
      <w:r w:rsidRPr="00981B02">
        <w:rPr>
          <w:bCs/>
          <w:color w:val="FF0000"/>
        </w:rPr>
        <w:t xml:space="preserve">                                                        </w:t>
      </w:r>
      <w:r w:rsidRPr="00981B02">
        <w:rPr>
          <w:bCs/>
        </w:rPr>
        <w:t xml:space="preserve"> </w:t>
      </w:r>
      <w:proofErr w:type="spellStart"/>
      <w:r>
        <w:rPr>
          <w:bCs/>
        </w:rPr>
        <w:t>Калиева</w:t>
      </w:r>
      <w:proofErr w:type="spellEnd"/>
      <w:r>
        <w:rPr>
          <w:bCs/>
        </w:rPr>
        <w:t xml:space="preserve"> А.К.___________</w:t>
      </w:r>
      <w:r w:rsidRPr="001535DB">
        <w:t xml:space="preserve"> </w:t>
      </w:r>
      <w:r>
        <w:t xml:space="preserve"> Лаборант биохимик</w:t>
      </w:r>
    </w:p>
    <w:p w:rsidR="00E9168B" w:rsidRPr="00C32BC2" w:rsidRDefault="00E9168B" w:rsidP="00E9168B">
      <w:pPr>
        <w:pStyle w:val="a6"/>
        <w:rPr>
          <w:b/>
          <w:bCs/>
        </w:rPr>
      </w:pPr>
      <w:r w:rsidRPr="00981B02">
        <w:rPr>
          <w:b/>
          <w:bCs/>
        </w:rPr>
        <w:t xml:space="preserve">         </w:t>
      </w:r>
      <w:r w:rsidRPr="00C32BC2">
        <w:rPr>
          <w:b/>
          <w:bCs/>
        </w:rPr>
        <w:t xml:space="preserve">Секретарь  комиссии: </w:t>
      </w:r>
      <w:r w:rsidRPr="00C32BC2">
        <w:rPr>
          <w:b/>
        </w:rPr>
        <w:t xml:space="preserve">  </w:t>
      </w:r>
      <w:r w:rsidRPr="00C32BC2">
        <w:rPr>
          <w:b/>
          <w:bCs/>
        </w:rPr>
        <w:t xml:space="preserve"> </w:t>
      </w:r>
    </w:p>
    <w:p w:rsidR="00E9168B" w:rsidRPr="00981B02" w:rsidRDefault="00E9168B" w:rsidP="00E9168B">
      <w:pPr>
        <w:pStyle w:val="a6"/>
        <w:rPr>
          <w:bCs/>
        </w:rPr>
      </w:pPr>
      <w:r>
        <w:rPr>
          <w:bCs/>
        </w:rPr>
        <w:t xml:space="preserve">                                                               </w:t>
      </w:r>
      <w:r w:rsidRPr="00981B02">
        <w:rPr>
          <w:bCs/>
        </w:rPr>
        <w:t xml:space="preserve"> Глушко Е.А.</w:t>
      </w:r>
      <w:r>
        <w:rPr>
          <w:bCs/>
        </w:rPr>
        <w:t>___________</w:t>
      </w:r>
      <w:r w:rsidRPr="001535DB">
        <w:rPr>
          <w:bCs/>
        </w:rPr>
        <w:t xml:space="preserve"> </w:t>
      </w:r>
      <w:r>
        <w:rPr>
          <w:bCs/>
        </w:rPr>
        <w:t>И</w:t>
      </w:r>
      <w:r w:rsidRPr="00981B02">
        <w:rPr>
          <w:bCs/>
        </w:rPr>
        <w:t xml:space="preserve">нспектор по </w:t>
      </w:r>
      <w:proofErr w:type="spellStart"/>
      <w:r w:rsidRPr="00981B02">
        <w:rPr>
          <w:bCs/>
        </w:rPr>
        <w:t>госзакупкам</w:t>
      </w:r>
      <w:proofErr w:type="spellEnd"/>
    </w:p>
    <w:p w:rsidR="00E9168B" w:rsidRPr="001535DB" w:rsidRDefault="00E9168B" w:rsidP="00E9168B">
      <w:pPr>
        <w:pStyle w:val="a6"/>
      </w:pPr>
    </w:p>
    <w:p w:rsidR="00E9168B" w:rsidRPr="00172FEA" w:rsidRDefault="00E9168B" w:rsidP="00E9168B">
      <w:pPr>
        <w:shd w:val="clear" w:color="auto" w:fill="FFFFFF"/>
        <w:ind w:left="709" w:hanging="709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Примечание: </w:t>
      </w:r>
      <w:r>
        <w:rPr>
          <w:i/>
          <w:spacing w:val="2"/>
          <w:sz w:val="20"/>
          <w:szCs w:val="20"/>
        </w:rPr>
        <w:t>*</w:t>
      </w:r>
      <w:r>
        <w:rPr>
          <w:i/>
          <w:sz w:val="20"/>
          <w:szCs w:val="20"/>
        </w:rPr>
        <w:t xml:space="preserve">Правила - </w:t>
      </w:r>
      <w:r>
        <w:rPr>
          <w:i/>
          <w:color w:val="000000"/>
          <w:sz w:val="20"/>
          <w:szCs w:val="20"/>
        </w:rPr>
        <w:t>Правила организации и проведения закупа лекарственных средств и медицинских изделий, фармацевтических услуг, утвержденных постановлением Правительства РК от 30 октября 2009 года №</w:t>
      </w:r>
      <w:r>
        <w:rPr>
          <w:i/>
          <w:sz w:val="20"/>
          <w:szCs w:val="20"/>
        </w:rPr>
        <w:t>1729</w:t>
      </w:r>
      <w:r w:rsidRPr="003830DB">
        <w:rPr>
          <w:rFonts w:ascii="Times New Roman" w:hAnsi="Times New Roman"/>
          <w:i/>
          <w:sz w:val="20"/>
          <w:szCs w:val="20"/>
        </w:rPr>
        <w:t xml:space="preserve">. </w:t>
      </w:r>
    </w:p>
    <w:p w:rsidR="00E9168B" w:rsidRDefault="00E9168B" w:rsidP="00E9168B">
      <w:pPr>
        <w:pStyle w:val="a6"/>
        <w:spacing w:before="0" w:beforeAutospacing="0" w:after="0" w:afterAutospacing="0"/>
        <w:rPr>
          <w:spacing w:val="2"/>
        </w:rPr>
      </w:pPr>
    </w:p>
    <w:p w:rsidR="00E9168B" w:rsidRPr="00C32BC2" w:rsidRDefault="00E9168B" w:rsidP="00E9168B"/>
    <w:p w:rsidR="00EE63A1" w:rsidRPr="00350C13" w:rsidRDefault="00EE63A1" w:rsidP="00F25BEA">
      <w:pPr>
        <w:pStyle w:val="1"/>
        <w:jc w:val="center"/>
        <w:rPr>
          <w:rFonts w:ascii="Times New Roman" w:hAnsi="Times New Roman"/>
          <w:b/>
          <w:sz w:val="20"/>
          <w:szCs w:val="20"/>
        </w:rPr>
      </w:pPr>
    </w:p>
    <w:sectPr w:rsidR="00EE63A1" w:rsidRPr="00350C13" w:rsidSect="00B85DC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5736D"/>
    <w:multiLevelType w:val="multilevel"/>
    <w:tmpl w:val="CCD6D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712852"/>
    <w:multiLevelType w:val="hybridMultilevel"/>
    <w:tmpl w:val="F3C42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7264B"/>
    <w:multiLevelType w:val="multilevel"/>
    <w:tmpl w:val="5F387B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4C55C8"/>
    <w:rsid w:val="00032C4D"/>
    <w:rsid w:val="0004259D"/>
    <w:rsid w:val="0007774D"/>
    <w:rsid w:val="00093B48"/>
    <w:rsid w:val="00100D07"/>
    <w:rsid w:val="00124623"/>
    <w:rsid w:val="00190244"/>
    <w:rsid w:val="00226934"/>
    <w:rsid w:val="00232AC6"/>
    <w:rsid w:val="00244B64"/>
    <w:rsid w:val="00254EE6"/>
    <w:rsid w:val="00293B12"/>
    <w:rsid w:val="002A38F3"/>
    <w:rsid w:val="00304E10"/>
    <w:rsid w:val="00334AE1"/>
    <w:rsid w:val="00334DCB"/>
    <w:rsid w:val="00350C13"/>
    <w:rsid w:val="003A1C90"/>
    <w:rsid w:val="003C13B1"/>
    <w:rsid w:val="003D4AB6"/>
    <w:rsid w:val="003E6804"/>
    <w:rsid w:val="00410915"/>
    <w:rsid w:val="00444844"/>
    <w:rsid w:val="00444FC8"/>
    <w:rsid w:val="0046175C"/>
    <w:rsid w:val="00465859"/>
    <w:rsid w:val="00471C0C"/>
    <w:rsid w:val="00492BA5"/>
    <w:rsid w:val="00496CE1"/>
    <w:rsid w:val="004974B8"/>
    <w:rsid w:val="004C55C8"/>
    <w:rsid w:val="004D45E8"/>
    <w:rsid w:val="004D7602"/>
    <w:rsid w:val="004F6656"/>
    <w:rsid w:val="00531DD4"/>
    <w:rsid w:val="00554A80"/>
    <w:rsid w:val="00560688"/>
    <w:rsid w:val="00563340"/>
    <w:rsid w:val="0056531C"/>
    <w:rsid w:val="005B14F0"/>
    <w:rsid w:val="005B612B"/>
    <w:rsid w:val="005D4C1A"/>
    <w:rsid w:val="00602232"/>
    <w:rsid w:val="00613740"/>
    <w:rsid w:val="00626910"/>
    <w:rsid w:val="00646BAA"/>
    <w:rsid w:val="00647641"/>
    <w:rsid w:val="0065362B"/>
    <w:rsid w:val="0066157F"/>
    <w:rsid w:val="00672642"/>
    <w:rsid w:val="00690B05"/>
    <w:rsid w:val="006F0F28"/>
    <w:rsid w:val="006F1929"/>
    <w:rsid w:val="006F20F0"/>
    <w:rsid w:val="007239E3"/>
    <w:rsid w:val="00735871"/>
    <w:rsid w:val="007870CB"/>
    <w:rsid w:val="00793BCD"/>
    <w:rsid w:val="007A5424"/>
    <w:rsid w:val="007B5B71"/>
    <w:rsid w:val="00870E4A"/>
    <w:rsid w:val="008D53BB"/>
    <w:rsid w:val="0092573F"/>
    <w:rsid w:val="009325F4"/>
    <w:rsid w:val="009715CC"/>
    <w:rsid w:val="009867EE"/>
    <w:rsid w:val="00987E76"/>
    <w:rsid w:val="009F094C"/>
    <w:rsid w:val="009F7465"/>
    <w:rsid w:val="00A42D17"/>
    <w:rsid w:val="00B21257"/>
    <w:rsid w:val="00B349F9"/>
    <w:rsid w:val="00B50857"/>
    <w:rsid w:val="00B85DCD"/>
    <w:rsid w:val="00BA7BE4"/>
    <w:rsid w:val="00BF3B33"/>
    <w:rsid w:val="00C034E1"/>
    <w:rsid w:val="00C217C1"/>
    <w:rsid w:val="00C37ED0"/>
    <w:rsid w:val="00C620FE"/>
    <w:rsid w:val="00CA6069"/>
    <w:rsid w:val="00CB3849"/>
    <w:rsid w:val="00CD1A03"/>
    <w:rsid w:val="00D0207A"/>
    <w:rsid w:val="00D07781"/>
    <w:rsid w:val="00D110A6"/>
    <w:rsid w:val="00D55CAD"/>
    <w:rsid w:val="00D57499"/>
    <w:rsid w:val="00D62AB7"/>
    <w:rsid w:val="00D77CEC"/>
    <w:rsid w:val="00D84D02"/>
    <w:rsid w:val="00D91284"/>
    <w:rsid w:val="00DC241F"/>
    <w:rsid w:val="00E15A06"/>
    <w:rsid w:val="00E252AE"/>
    <w:rsid w:val="00E57D92"/>
    <w:rsid w:val="00E6173A"/>
    <w:rsid w:val="00E85B43"/>
    <w:rsid w:val="00E9168B"/>
    <w:rsid w:val="00EC40C5"/>
    <w:rsid w:val="00EC5D95"/>
    <w:rsid w:val="00EC6D2F"/>
    <w:rsid w:val="00ED292C"/>
    <w:rsid w:val="00EE63A1"/>
    <w:rsid w:val="00F14B0B"/>
    <w:rsid w:val="00F217FE"/>
    <w:rsid w:val="00F25BEA"/>
    <w:rsid w:val="00F52670"/>
    <w:rsid w:val="00F60403"/>
    <w:rsid w:val="00F6244D"/>
    <w:rsid w:val="00F70F34"/>
    <w:rsid w:val="00FB31C6"/>
    <w:rsid w:val="00FB3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5C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55C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qFormat/>
    <w:rsid w:val="004C55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69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6910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34"/>
    <w:unhideWhenUsed/>
    <w:qFormat/>
    <w:rsid w:val="00A4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A42D17"/>
    <w:rPr>
      <w:b/>
      <w:bCs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34"/>
    <w:locked/>
    <w:rsid w:val="00D912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4D7602"/>
    <w:pPr>
      <w:spacing w:after="220" w:line="220" w:lineRule="atLeast"/>
      <w:jc w:val="both"/>
    </w:pPr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aa">
    <w:name w:val="Основной текст Знак"/>
    <w:basedOn w:val="a0"/>
    <w:link w:val="a9"/>
    <w:rsid w:val="004D7602"/>
    <w:rPr>
      <w:rFonts w:ascii="Arial" w:eastAsia="Times New Roman" w:hAnsi="Arial" w:cs="Times New Roman"/>
      <w:spacing w:val="-5"/>
      <w:sz w:val="20"/>
      <w:szCs w:val="20"/>
      <w:lang w:val="en-US" w:eastAsia="ru-RU"/>
    </w:rPr>
  </w:style>
  <w:style w:type="character" w:styleId="ab">
    <w:name w:val="Emphasis"/>
    <w:uiPriority w:val="20"/>
    <w:qFormat/>
    <w:rsid w:val="00C034E1"/>
    <w:rPr>
      <w:i/>
      <w:iCs/>
    </w:rPr>
  </w:style>
  <w:style w:type="paragraph" w:styleId="ac">
    <w:name w:val="List Paragraph"/>
    <w:basedOn w:val="a"/>
    <w:link w:val="ad"/>
    <w:uiPriority w:val="34"/>
    <w:qFormat/>
    <w:rsid w:val="00E9168B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Абзац списка Знак"/>
    <w:link w:val="ac"/>
    <w:uiPriority w:val="34"/>
    <w:rsid w:val="00E9168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7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C3938-8583-43C9-B284-EBE475D61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2360</Words>
  <Characters>13455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Bauhgalteria</dc:creator>
  <cp:lastModifiedBy>Демонстрационная версия</cp:lastModifiedBy>
  <cp:revision>6</cp:revision>
  <cp:lastPrinted>2021-05-20T05:14:00Z</cp:lastPrinted>
  <dcterms:created xsi:type="dcterms:W3CDTF">2021-03-25T03:17:00Z</dcterms:created>
  <dcterms:modified xsi:type="dcterms:W3CDTF">2021-05-20T05:19:00Z</dcterms:modified>
</cp:coreProperties>
</file>