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376" w:rsidRDefault="00D762DC" w:rsidP="00B15E72">
      <w:pPr>
        <w:pStyle w:val="a3"/>
        <w:spacing w:before="0" w:beforeAutospacing="0" w:after="0" w:afterAutospacing="0"/>
        <w:jc w:val="both"/>
        <w:rPr>
          <w:b/>
        </w:rPr>
      </w:pPr>
      <w:r w:rsidRPr="00D762DC">
        <w:rPr>
          <w:b/>
        </w:rPr>
        <w:t xml:space="preserve">                                                   </w:t>
      </w:r>
      <w:r w:rsidR="005A55BB">
        <w:rPr>
          <w:b/>
        </w:rPr>
        <w:t xml:space="preserve">     </w:t>
      </w:r>
      <w:r w:rsidR="00D22853">
        <w:rPr>
          <w:b/>
        </w:rPr>
        <w:t xml:space="preserve">                 </w:t>
      </w:r>
    </w:p>
    <w:p w:rsidR="00B15E72" w:rsidRPr="00211F1F" w:rsidRDefault="00583376" w:rsidP="00B15E72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                     </w:t>
      </w:r>
      <w:r w:rsidR="00B15E72" w:rsidRPr="00211F1F">
        <w:rPr>
          <w:b/>
          <w:bCs/>
        </w:rPr>
        <w:t>Протокол</w:t>
      </w:r>
      <w:r w:rsidR="00B15E72" w:rsidRPr="00211F1F">
        <w:rPr>
          <w:b/>
        </w:rPr>
        <w:t xml:space="preserve"> </w:t>
      </w:r>
      <w:r w:rsidR="00B15E72">
        <w:rPr>
          <w:b/>
        </w:rPr>
        <w:t xml:space="preserve">№ 19  из одного источника  после  подведения </w:t>
      </w:r>
      <w:r w:rsidR="00B15E72" w:rsidRPr="00D762DC">
        <w:rPr>
          <w:b/>
        </w:rPr>
        <w:t xml:space="preserve">итогов тендера </w:t>
      </w:r>
    </w:p>
    <w:p w:rsidR="00583376" w:rsidRDefault="00B15E72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>к  Объявлению № 12</w:t>
      </w:r>
      <w:r w:rsidRPr="00D762DC">
        <w:rPr>
          <w:b/>
        </w:rPr>
        <w:t xml:space="preserve"> </w:t>
      </w:r>
      <w:r>
        <w:rPr>
          <w:b/>
        </w:rPr>
        <w:t xml:space="preserve"> </w:t>
      </w:r>
      <w:r w:rsidRPr="00D762DC">
        <w:rPr>
          <w:b/>
        </w:rPr>
        <w:t>по закупу</w:t>
      </w:r>
      <w:r>
        <w:rPr>
          <w:b/>
        </w:rPr>
        <w:t xml:space="preserve">  </w:t>
      </w:r>
      <w:r w:rsidRPr="00D762DC">
        <w:rPr>
          <w:b/>
        </w:rPr>
        <w:t xml:space="preserve">( реагенты для биохимического автоматического анализатора </w:t>
      </w:r>
      <w:r w:rsidRPr="00D762DC">
        <w:rPr>
          <w:b/>
          <w:lang w:val="en-US"/>
        </w:rPr>
        <w:t>Bio</w:t>
      </w:r>
      <w:r w:rsidRPr="00D762DC">
        <w:rPr>
          <w:b/>
        </w:rPr>
        <w:t xml:space="preserve"> </w:t>
      </w:r>
      <w:proofErr w:type="spellStart"/>
      <w:r w:rsidRPr="00D762DC">
        <w:rPr>
          <w:b/>
          <w:lang w:val="en-US"/>
        </w:rPr>
        <w:t>Chem</w:t>
      </w:r>
      <w:proofErr w:type="spellEnd"/>
      <w:r w:rsidRPr="00D762DC">
        <w:rPr>
          <w:b/>
        </w:rPr>
        <w:t xml:space="preserve"> </w:t>
      </w:r>
      <w:r w:rsidRPr="00D762DC">
        <w:rPr>
          <w:b/>
          <w:lang w:val="en-US"/>
        </w:rPr>
        <w:t>FC</w:t>
      </w:r>
      <w:r w:rsidRPr="00D762DC">
        <w:rPr>
          <w:b/>
        </w:rPr>
        <w:t>-200</w:t>
      </w:r>
      <w:r>
        <w:rPr>
          <w:b/>
        </w:rPr>
        <w:t xml:space="preserve"> и   </w:t>
      </w:r>
      <w:r w:rsidR="005A55BB">
        <w:rPr>
          <w:b/>
        </w:rPr>
        <w:t xml:space="preserve">гематологического </w:t>
      </w:r>
      <w:r w:rsidR="00583376">
        <w:rPr>
          <w:b/>
        </w:rPr>
        <w:t xml:space="preserve">                   </w:t>
      </w:r>
    </w:p>
    <w:p w:rsidR="005A55BB" w:rsidRDefault="00583376" w:rsidP="00D762DC">
      <w:pPr>
        <w:pStyle w:val="a3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                </w:t>
      </w:r>
      <w:r w:rsidR="005A55BB">
        <w:rPr>
          <w:b/>
        </w:rPr>
        <w:t xml:space="preserve">анализатора </w:t>
      </w:r>
      <w:r w:rsidR="005A55BB">
        <w:rPr>
          <w:b/>
          <w:lang w:val="en-US"/>
        </w:rPr>
        <w:t>Micro</w:t>
      </w:r>
      <w:r w:rsidR="005A55BB" w:rsidRPr="005A55BB">
        <w:rPr>
          <w:b/>
        </w:rPr>
        <w:t xml:space="preserve"> </w:t>
      </w:r>
      <w:r w:rsidR="005A55BB">
        <w:rPr>
          <w:b/>
          <w:lang w:val="en-US"/>
        </w:rPr>
        <w:t>CC</w:t>
      </w:r>
      <w:r w:rsidR="005A55BB" w:rsidRPr="005A55BB">
        <w:rPr>
          <w:b/>
        </w:rPr>
        <w:t xml:space="preserve">-20 </w:t>
      </w:r>
      <w:r w:rsidR="005A55BB">
        <w:rPr>
          <w:b/>
          <w:lang w:val="en-US"/>
        </w:rPr>
        <w:t>Plus</w:t>
      </w:r>
      <w:r w:rsidR="00D762DC" w:rsidRPr="00D762DC">
        <w:rPr>
          <w:b/>
        </w:rPr>
        <w:t>)</w:t>
      </w:r>
      <w:r w:rsidR="005A55BB" w:rsidRPr="005A55BB">
        <w:rPr>
          <w:b/>
        </w:rPr>
        <w:t xml:space="preserve"> </w:t>
      </w:r>
      <w:r w:rsidR="005A55BB">
        <w:rPr>
          <w:b/>
        </w:rPr>
        <w:t xml:space="preserve">по лотам </w:t>
      </w:r>
      <w:r w:rsidR="00B15E72">
        <w:rPr>
          <w:b/>
        </w:rPr>
        <w:t>№1,2,3,4,5,6,7,8,9,10,11,12,13,14,15,16,17,18,19,20,21,22,23,24</w:t>
      </w:r>
      <w:r w:rsidR="005A55BB">
        <w:rPr>
          <w:b/>
        </w:rPr>
        <w:t xml:space="preserve">                                </w:t>
      </w:r>
    </w:p>
    <w:p w:rsidR="00D52C80" w:rsidRPr="00D762DC" w:rsidRDefault="00070792" w:rsidP="00D762DC">
      <w:pPr>
        <w:pStyle w:val="a3"/>
      </w:pPr>
      <w:r w:rsidRPr="00D762DC">
        <w:t xml:space="preserve">г. </w:t>
      </w:r>
      <w:r w:rsidR="00885367" w:rsidRPr="00D762DC">
        <w:t>Булаево</w:t>
      </w:r>
      <w:r w:rsidRPr="00D762DC">
        <w:t xml:space="preserve">     </w:t>
      </w:r>
      <w:r w:rsidR="008E2382" w:rsidRPr="00D762DC">
        <w:t xml:space="preserve">  </w:t>
      </w:r>
      <w:r w:rsidRPr="00D762DC">
        <w:t xml:space="preserve"> </w:t>
      </w:r>
      <w:r w:rsidR="009403A7" w:rsidRPr="00D762DC">
        <w:t xml:space="preserve">                </w:t>
      </w:r>
      <w:r w:rsidRPr="00D762DC">
        <w:t xml:space="preserve">             </w:t>
      </w:r>
      <w:r w:rsidR="004E4307" w:rsidRPr="00D762DC">
        <w:t>       </w:t>
      </w:r>
      <w:r w:rsidR="008E2382" w:rsidRPr="00D762DC">
        <w:t xml:space="preserve">     </w:t>
      </w:r>
      <w:r w:rsidR="004E4307" w:rsidRPr="00D762DC">
        <w:t xml:space="preserve">          </w:t>
      </w:r>
      <w:r w:rsidR="004A5CCA" w:rsidRPr="00D762DC">
        <w:tab/>
      </w:r>
      <w:r w:rsidR="004A5CCA" w:rsidRPr="00D762DC">
        <w:tab/>
      </w:r>
      <w:r w:rsidR="00D762DC" w:rsidRPr="00D762DC">
        <w:t xml:space="preserve">     </w:t>
      </w:r>
      <w:r w:rsidR="00D762DC">
        <w:t xml:space="preserve">                          </w:t>
      </w:r>
      <w:r w:rsidR="00D762DC" w:rsidRPr="00D762DC">
        <w:t xml:space="preserve">       </w:t>
      </w:r>
      <w:r w:rsidR="00D762DC">
        <w:t xml:space="preserve">                                                                                </w:t>
      </w:r>
      <w:r w:rsidR="00B15E72">
        <w:t>25</w:t>
      </w:r>
      <w:r w:rsidR="005A55BB">
        <w:t>.</w:t>
      </w:r>
      <w:r w:rsidR="00D762DC" w:rsidRPr="00D762DC">
        <w:t>0</w:t>
      </w:r>
      <w:r w:rsidR="005A55BB">
        <w:t>3</w:t>
      </w:r>
      <w:r w:rsidR="00D762DC" w:rsidRPr="00D762DC">
        <w:t>.202</w:t>
      </w:r>
      <w:r w:rsidR="005A55BB">
        <w:t>2</w:t>
      </w:r>
      <w:r w:rsidR="00D762DC" w:rsidRPr="00D762DC">
        <w:t xml:space="preserve">г                                                 </w:t>
      </w:r>
      <w:r w:rsidR="00D762DC">
        <w:t xml:space="preserve">                                                                                                                                                       </w:t>
      </w:r>
    </w:p>
    <w:p w:rsidR="00B15E72" w:rsidRPr="001C500B" w:rsidRDefault="00D762DC" w:rsidP="00B15E72">
      <w:pPr>
        <w:rPr>
          <w:sz w:val="28"/>
          <w:szCs w:val="28"/>
        </w:rPr>
      </w:pPr>
      <w:r>
        <w:t xml:space="preserve"> </w:t>
      </w:r>
      <w:r w:rsidR="00B15E72">
        <w:rPr>
          <w:sz w:val="28"/>
        </w:rPr>
        <w:t xml:space="preserve">1.      </w:t>
      </w:r>
      <w:r w:rsidR="00B15E72" w:rsidRPr="00046DB4">
        <w:rPr>
          <w:sz w:val="28"/>
        </w:rPr>
        <w:t>Заказчиком/организатором Коммунальным государственным предприятием на праве хозяйственного ведения «</w:t>
      </w:r>
      <w:r w:rsidR="00B15E72">
        <w:rPr>
          <w:sz w:val="28"/>
          <w:lang w:val="kk-KZ"/>
        </w:rPr>
        <w:t>Р</w:t>
      </w:r>
      <w:proofErr w:type="spellStart"/>
      <w:r w:rsidR="00B15E72" w:rsidRPr="00046DB4">
        <w:rPr>
          <w:sz w:val="28"/>
        </w:rPr>
        <w:t>айонная</w:t>
      </w:r>
      <w:proofErr w:type="spellEnd"/>
      <w:r w:rsidR="00B15E72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B15E72" w:rsidRPr="00046DB4">
        <w:rPr>
          <w:sz w:val="28"/>
        </w:rPr>
        <w:t>акимата</w:t>
      </w:r>
      <w:proofErr w:type="spellEnd"/>
      <w:r w:rsidR="00B15E72" w:rsidRPr="00046DB4">
        <w:rPr>
          <w:sz w:val="28"/>
        </w:rPr>
        <w:t xml:space="preserve"> Северо-Казахстанской области» </w:t>
      </w:r>
      <w:r w:rsidR="00B15E72" w:rsidRPr="00B93FEA">
        <w:rPr>
          <w:sz w:val="28"/>
          <w:szCs w:val="28"/>
        </w:rPr>
        <w:t xml:space="preserve">согласно  п. </w:t>
      </w:r>
      <w:r w:rsidR="00B15E72">
        <w:rPr>
          <w:sz w:val="28"/>
          <w:szCs w:val="28"/>
        </w:rPr>
        <w:t xml:space="preserve">72 </w:t>
      </w:r>
      <w:r w:rsidR="00B15E72" w:rsidRPr="00B93FEA">
        <w:rPr>
          <w:sz w:val="28"/>
          <w:szCs w:val="28"/>
        </w:rPr>
        <w:t xml:space="preserve"> Глава </w:t>
      </w:r>
      <w:r w:rsidR="00B15E72">
        <w:rPr>
          <w:sz w:val="28"/>
          <w:szCs w:val="28"/>
        </w:rPr>
        <w:t>8 настоящих Правил,</w:t>
      </w:r>
      <w:r w:rsidR="00B15E72" w:rsidRPr="006F152C">
        <w:rPr>
          <w:sz w:val="28"/>
          <w:szCs w:val="28"/>
        </w:rPr>
        <w:t xml:space="preserve"> </w:t>
      </w:r>
      <w:r w:rsidR="00B15E72">
        <w:rPr>
          <w:sz w:val="28"/>
          <w:szCs w:val="28"/>
        </w:rPr>
        <w:t>обоснование применения данного способа</w:t>
      </w:r>
      <w:r w:rsidR="00B15E72" w:rsidRPr="001E35A4">
        <w:rPr>
          <w:sz w:val="28"/>
          <w:szCs w:val="28"/>
        </w:rPr>
        <w:t xml:space="preserve"> </w:t>
      </w:r>
      <w:r w:rsidR="00B15E72">
        <w:rPr>
          <w:sz w:val="28"/>
          <w:szCs w:val="28"/>
        </w:rPr>
        <w:t>если тендер в целом или какой-либо лот признаны несостоявшимися по основанию подачи только одной заявки, соответствующей требованиям тендерной документации, то заказчиком осуществляется закуп способом из одного источника  у потенциального поставщика, подавшего данную заявку.</w:t>
      </w:r>
    </w:p>
    <w:p w:rsidR="00B15E72" w:rsidRPr="001E35A4" w:rsidRDefault="00B15E72" w:rsidP="00B15E72">
      <w:pPr>
        <w:jc w:val="both"/>
        <w:rPr>
          <w:sz w:val="28"/>
          <w:szCs w:val="28"/>
        </w:rPr>
      </w:pPr>
      <w:r w:rsidRPr="001E35A4">
        <w:rPr>
          <w:sz w:val="28"/>
          <w:szCs w:val="28"/>
        </w:rPr>
        <w:t xml:space="preserve">  Постановления Правительства Республики Казахстан от 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по тексту – Постановление). </w:t>
      </w:r>
    </w:p>
    <w:p w:rsidR="00B15E72" w:rsidRPr="001E35A4" w:rsidRDefault="00B15E72" w:rsidP="00B15E72">
      <w:pPr>
        <w:jc w:val="both"/>
        <w:rPr>
          <w:sz w:val="28"/>
        </w:rPr>
      </w:pPr>
      <w:r>
        <w:t xml:space="preserve">    </w:t>
      </w:r>
      <w:r w:rsidR="00D762DC">
        <w:t xml:space="preserve"> </w:t>
      </w:r>
      <w:r>
        <w:rPr>
          <w:sz w:val="28"/>
        </w:rPr>
        <w:t xml:space="preserve">2.     </w:t>
      </w:r>
      <w:r w:rsidRPr="001E35A4">
        <w:rPr>
          <w:sz w:val="28"/>
        </w:rPr>
        <w:t>Краткое описание и цена закупаемых товаров:</w:t>
      </w:r>
    </w:p>
    <w:tbl>
      <w:tblPr>
        <w:tblStyle w:val="af1"/>
        <w:tblW w:w="15417" w:type="dxa"/>
        <w:tblLayout w:type="fixed"/>
        <w:tblLook w:val="04A0"/>
      </w:tblPr>
      <w:tblGrid>
        <w:gridCol w:w="675"/>
        <w:gridCol w:w="2977"/>
        <w:gridCol w:w="6237"/>
        <w:gridCol w:w="1276"/>
        <w:gridCol w:w="1276"/>
        <w:gridCol w:w="1559"/>
        <w:gridCol w:w="1417"/>
      </w:tblGrid>
      <w:tr w:rsidR="00B15E72" w:rsidRPr="00D762DC" w:rsidTr="00B15E72">
        <w:tc>
          <w:tcPr>
            <w:tcW w:w="675" w:type="dxa"/>
          </w:tcPr>
          <w:p w:rsidR="00B15E72" w:rsidRPr="00D762DC" w:rsidRDefault="00B15E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лота</w:t>
            </w:r>
          </w:p>
        </w:tc>
        <w:tc>
          <w:tcPr>
            <w:tcW w:w="2977" w:type="dxa"/>
          </w:tcPr>
          <w:p w:rsidR="00B15E72" w:rsidRPr="005A55BB" w:rsidRDefault="00B15E72" w:rsidP="005A55BB">
            <w:pPr>
              <w:tabs>
                <w:tab w:val="left" w:pos="1564"/>
              </w:tabs>
            </w:pPr>
            <w:r>
              <w:t>Наименование</w:t>
            </w:r>
          </w:p>
        </w:tc>
        <w:tc>
          <w:tcPr>
            <w:tcW w:w="6237" w:type="dxa"/>
          </w:tcPr>
          <w:p w:rsidR="00B15E72" w:rsidRPr="00D762DC" w:rsidRDefault="00B15E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медицинского изделия</w:t>
            </w:r>
          </w:p>
        </w:tc>
        <w:tc>
          <w:tcPr>
            <w:tcW w:w="1276" w:type="dxa"/>
          </w:tcPr>
          <w:p w:rsidR="00B15E72" w:rsidRPr="00D762DC" w:rsidRDefault="00B15E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Ед.измерения</w:t>
            </w:r>
          </w:p>
        </w:tc>
        <w:tc>
          <w:tcPr>
            <w:tcW w:w="1276" w:type="dxa"/>
          </w:tcPr>
          <w:p w:rsidR="00B15E72" w:rsidRPr="00D762DC" w:rsidRDefault="00B15E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D762DC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  <w:tc>
          <w:tcPr>
            <w:tcW w:w="1559" w:type="dxa"/>
          </w:tcPr>
          <w:p w:rsidR="00B15E72" w:rsidRPr="005A55BB" w:rsidRDefault="00B15E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Предельная ц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 xml:space="preserve">ена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1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ед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D762DC">
              <w:rPr>
                <w:rFonts w:ascii="Times New Roman" w:hAnsi="Times New Roman"/>
                <w:sz w:val="20"/>
                <w:szCs w:val="20"/>
              </w:rPr>
              <w:t>тенге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B15E72" w:rsidRPr="005A55BB" w:rsidRDefault="00B15E72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 по каждому наименованию (тенге)</w:t>
            </w:r>
          </w:p>
        </w:tc>
      </w:tr>
      <w:tr w:rsidR="00834118" w:rsidRPr="00D762DC" w:rsidTr="00B15E72">
        <w:trPr>
          <w:trHeight w:val="6516"/>
        </w:trPr>
        <w:tc>
          <w:tcPr>
            <w:tcW w:w="675" w:type="dxa"/>
          </w:tcPr>
          <w:p w:rsidR="00834118" w:rsidRPr="00D762DC" w:rsidRDefault="00834118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глюкозы оксидазы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</w:t>
            </w:r>
          </w:p>
        </w:tc>
        <w:tc>
          <w:tcPr>
            <w:tcW w:w="6237" w:type="dxa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глюкозы оксидазы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оксидазная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Глюкозогексогиназа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/мл,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(лошадиная) 1,2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/мл,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4-Аминоантипирин 0,2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Фенол 4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Инертные вещества и консерванты.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500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Длительность анализа: 15 минут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глюкозы в норме: 70 - 105 мг/дл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0-500 мг/дл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1x125 мл реагент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1х 2 мл стандарт глюкозы,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готовые к использованию.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20 800,00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166 400,00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Pr="00D762DC" w:rsidRDefault="00834118" w:rsidP="00D762DC">
            <w:pPr>
              <w:pStyle w:val="a3"/>
              <w:spacing w:before="0" w:beforeAutospacing="0" w:after="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холестерина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6237" w:type="dxa"/>
            <w:vAlign w:val="center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холестерина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 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Триндера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4-Аминоантипирин 0,6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Холат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 8,0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Эстераза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холестерина ≥ 150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Оксидаза холестерина ≥ 150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хрена ≥ 1,200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п-Гидроксибензолсульфонат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Буфер,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6,8, 125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инертные компоненты.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500 нм.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холестерина в норме: &lt; 200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Линейность: 0 - 700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25 400,00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101 600,00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Pr="00D762DC" w:rsidRDefault="0083411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977" w:type="dxa"/>
            <w:vAlign w:val="center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азота мочевины (BUN)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 </w:t>
            </w:r>
          </w:p>
        </w:tc>
        <w:tc>
          <w:tcPr>
            <w:tcW w:w="6237" w:type="dxa"/>
            <w:vAlign w:val="center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азота мочевины (BUN)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STD, 1x5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FC-200.Тип пробы: сыворотка.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уреазный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глутаматдегидрогеназный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кинетика.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реагента, раствора: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Трис-буфер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7,8 100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2-Оксоглутарат 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АDP 0,6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Уреаза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&gt;20,000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ГлДГ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&gt;1,500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NADH 0,25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340.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раствора, суток: 14.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0-80 мг/дл (0-15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 для азота мочевины.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0-150 мг/дл (0-28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 для мочевины.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Чувствительность: 0,4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 мочевины.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набора: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биреагент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стандарт.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31 300,00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125 200,00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Pr="00D762DC" w:rsidRDefault="0083411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амилазы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 производителем.</w:t>
            </w:r>
          </w:p>
        </w:tc>
        <w:tc>
          <w:tcPr>
            <w:tcW w:w="6237" w:type="dxa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амилазы R1, 1x125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FC-200.Состав набора.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Буфер MES 100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pH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6,0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2-хлор-4-нитрофенил-α-D-мальтотриозид 2,25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Хлорид натрия 350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Ацетат кальция 6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Тиоцианид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калия 900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Азид натрия 0,95 г/л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Хранение и стабильность реагента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Реагент HTI α -амилазы стабилен в течение всего срока годности.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95 000,00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190 000,00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Pr="00D762DC" w:rsidRDefault="0083411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триглицеридов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R1, 1х125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</w:t>
            </w:r>
          </w:p>
        </w:tc>
        <w:tc>
          <w:tcPr>
            <w:tcW w:w="6237" w:type="dxa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триглицеридов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R1, 1х125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Триндера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АТР 0.5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Ацетат магния 12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4-Хлорфенол 3.5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4-Аминофеназон 0.3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Глицерин фосфат оксидаза &gt; 4500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Липаза &gt; 200,000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Глицерокиназа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 250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&gt; 2,000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Буфер (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7.4) 50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сурфактанты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стабилизаторы и консерванты.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520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9 минут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Концентрация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триглицеридов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в норме: 44 - 148 мг/дл (0,50-1,67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0-1000 мг/дл (0-11,3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36 400,00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72 800,00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Pr="00D762DC" w:rsidRDefault="0083411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аспарагинаминотрансферазы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(AST или SGOT) R1, 1x120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1x30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</w:t>
            </w:r>
          </w:p>
        </w:tc>
        <w:tc>
          <w:tcPr>
            <w:tcW w:w="6237" w:type="dxa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аспарагинаминотрансферазы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(AST или SGOT) R1, 1x120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1x30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FC-200.Тип пробы: сыворотка.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Метод: ферментативный, кинетика.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L-Аспартат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240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МДГ (мышцы свиньи) &gt;600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ЛДГ (мышцы кролика) &gt;600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Трис-буфер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7,5 80ммоль/л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2-Оксоглутарат 12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NADH 0,18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340.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раствора, суток: 21.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Чувствительность: 2,65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CV, %: 4,19.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Состав набора: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биреагент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31 500,00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252 000,00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Pr="00D762DC" w:rsidRDefault="0083411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Пикриновая кислота (со стандартом) (Пикриновая кислота 1-1*125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Буфер 1*125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Стандарт 1*5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FC-200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Пикриновая кислота (со стандартом) (Пикриновая кислота 1-1*125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Буфер 1*125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Стандарт 1*5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FC-200.. Состав основных реагентов: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 Реагент пикриновой кислоты: раствор, содержащий 10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пикриновой кислоты.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2. Буфер Натрия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гидроксид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: раствор, содержащий 10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бората натрия, 240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гидроксида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3. Стандарт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(5 мг/дл): раствор содержит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в соляной кислоте в присутствии консервантов.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510 нм.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1 минута.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Концентрация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креатинина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в норме: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Мужчины 0,9-1,5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Женщины 0,7-1,37 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0,1-25,0мг/дл.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рабочего раствора: 1 месяц.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30 100,00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120 400,00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Pr="00D762DC" w:rsidRDefault="0083411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аланинаминотрансферазы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(ALT или SGPT) R1, 1x100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</w:t>
            </w:r>
          </w:p>
        </w:tc>
        <w:tc>
          <w:tcPr>
            <w:tcW w:w="6237" w:type="dxa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аланинаминотрансферазы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(ALT или SGPT) R1, 1x100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+ R2, 1x20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FC-200.Тип пробы: сыворотка.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Метод: IFCC, кинетика.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L-Аланин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500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ЛДГ &gt;1200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Ед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Трис-буфер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7,5 100ммоль/л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2-Оксоглутарат 15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NADH (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Динатриевая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соль) 0,18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Азид натрия (0,2%), стабилизаторы.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340.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раствора, суток: 14-30.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0-500 МЕ/л.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Чувствительность: 1,8 МЕ/л.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Состав набора: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биреагент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22 500,00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90 000,00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Pr="00D762DC" w:rsidRDefault="0083411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Кальций R1: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125ml, R2: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125ml, STD 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5ml.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</w:t>
            </w:r>
          </w:p>
        </w:tc>
        <w:tc>
          <w:tcPr>
            <w:tcW w:w="6237" w:type="dxa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Кальций R1: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125ml, R2: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125ml, STD : 1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x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5ml.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FC-200.Состав: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 Цветной реагент кальция (А):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о-Крезолфталеин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– 0,14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; 8-гидроксихинолин – 13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2. Буфер: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Диэтиламид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– 363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цианид калия – 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инертные реагенты и стабилизаторы в обоих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реагентах: А и В.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3. Стандарт кальция: Хлорид кальция (2,5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Хранение реагента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1. Все реагенты хранятся при комнатной температуре (15-30ºС).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2. Смешанный реагент (А и В) стабилен в течение двух(2) недель в холодильнике и одну(1) неделю при комнатной температуре.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25 300,00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151 800,00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Pr="00D762DC" w:rsidRDefault="00834118" w:rsidP="0027738F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Общий Белок 1x125 мл 1х5 мл стандарт общего белка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Общий Белок 1x125 мл 1х5 мл стандарт общего белка 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FC-200.Метод: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Биуретовый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конечная точка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Гидроксид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 600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Сульфат меди 12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Тартрат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натрия-калия 32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/л,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Йодид калия 30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540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5 минут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общего белка в норме: 6,2 - 8,5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1-15,0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1x125 мл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1х5 мл стандарт общего белка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Контроли и реагенты одного производителя.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, готовые к использованию.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Level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22 900,00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91 600,00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 Альбумин (со стандартом) 1х125мл+1х5мл стандарт альбумина .для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6237" w:type="dxa"/>
          </w:tcPr>
          <w:p w:rsidR="00834118" w:rsidRPr="00FA5462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 Альбумин (со стандартом) 1х125мл+1х5мл стандарт альбумина .для биохимического автоматического анализатора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FC-200Метод: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Бромкрезоловый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зеленый, конечная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точкаСостав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основного реагента: 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 Бром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крезоловый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зеленый (BCG) - 0,25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мМ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буфер,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4,0+0,1;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сурфактант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инертные ингредиенты и стабилизаторы.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2. Стандарт: Бычий сывороточный альбумин Фракция V со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стабилизатором (5 г/дл).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630 нм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Длительность анализа: 5 минут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Стабильность: реагент при комнатной температуре, стандарт при температуре 2-8 °С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Концентрация альбумина в норме: 3,5 - 5,3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Линейность: 0,5 - 8,0 г/дл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1x125 мл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>1х5 мл стандарт альбумина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Контроли и реагенты одного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производителя.Срок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 xml:space="preserve"> стабильности после вскрытия 14-30 дней.</w:t>
            </w:r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FA5462">
              <w:rPr>
                <w:rFonts w:ascii="Times New Roman" w:hAnsi="Times New Roman"/>
                <w:bCs/>
                <w:sz w:val="20"/>
                <w:szCs w:val="20"/>
              </w:rPr>
              <w:t>, готовые к использованию. изготовлены одним производителем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</w:tcPr>
          <w:p w:rsidR="00834118" w:rsidRPr="00FA5462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FA546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23 000,00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23 000,00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bCs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общего билирубина R1, 1x250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R2 1x25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CAL, 1x3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FC-200. </w:t>
            </w:r>
          </w:p>
        </w:tc>
        <w:tc>
          <w:tcPr>
            <w:tcW w:w="6237" w:type="dxa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Набор реагентов для определения общего билирубина R1, 1x250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R2 1x25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CAL, 1x3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ml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. для биохимического автоматического анализатора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FC-200.Тип пробы: сыворотка.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Метод: DMSO (в модификации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Walters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Gerarde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), конечная точка.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Химический состав реагента: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1.Реагент общего билирубина: Сульфаниловая кислота – 32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Соляная кислота -165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. ДМСО – 7моль.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2.Нитритный реагент билирубина: нитрит натрия – 60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3.Калибратор билирубина: соль N-1-Нафтилэтилендиамин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дигидрохлорид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(5 мг/дл, 85,5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мкмоль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/л).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Длина волны: 560.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Линейность: 0-342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мкмоль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Чувствительность: 0,17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мкмоль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/л.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CV, %: 2,9.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Срок стабильности после вскрытия 14-30 дней.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После проведения анализа необходимые наборы реагентов контроля в том числе: набор реагентов биохимического контроля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1*5 мл,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Level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2*5мл, набор реагентов Биохимический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мультикалибратор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1*5 мл, изготовлены одним производителем.</w:t>
            </w:r>
          </w:p>
          <w:p w:rsidR="00834118" w:rsidRPr="00FA5462" w:rsidRDefault="00834118" w:rsidP="002D39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36 400,00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94 200,00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977" w:type="dxa"/>
            <w:vAlign w:val="center"/>
          </w:tcPr>
          <w:p w:rsidR="00834118" w:rsidRPr="005A55BB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Изотонический разбавитель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237" w:type="dxa"/>
            <w:vAlign w:val="center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Изотонический разбавитель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объемом 20 литров, имеющий следующие характеристики: буферный водный раствор с фиксированными параметрами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электропроводимости 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осмолярности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; бесцветная жидкость без запаха;  содержание сульфата натрия &lt; 2.0%; хлорида натрия &lt; 0.025%; лимонной кислоты &lt; 0.2; солей ЭДТА &lt; 0.1%; стабилизаторов &lt; 0.04%; канистра из первичного полиэтилена.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3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31 500,00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559 000,00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bCs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Тест полоски диагностические для проведения анализа мочи </w:t>
            </w:r>
          </w:p>
        </w:tc>
        <w:tc>
          <w:tcPr>
            <w:tcW w:w="6237" w:type="dxa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Тест полоски диагностические для проведения анализа мочи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Urine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RS, модель Н10. Количество измеряемых параметров – 10. Измеряемые параметры (в порядке расположения на пластиковой основе) - лейкоциты, нитриты,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уробилиноген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белок,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скрытая кровь (эритроциты), удельный вес (относительная плотность мочи), кетоны, билирубин, глюкоза. Интерпретация результата - Качественный и полуколичественный анализ. Глюкоза: оксидаза глюкозы 800 МЕ;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пероксидаза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200 МЕ; 4-аминоантиририн 2,0мг Билирубин: 2, 4-дихлорбензол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диазоний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14,3мг. Кетоны: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нитропруссид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натрия 30,0 мг. Удельный вес: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бромтимол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синий 0,4мг. Кровь: гидроперекись кумола 35,2мг; 3, 3`, 5, 5`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тетраметилбензидин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2,0мг.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pH:бромксиленол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синий 3,3мг;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бромокрезоловый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зеленый 0,2мг. Белок: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тетрабромфенол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голубой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0,36мг.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Уробилиноген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: соль быстрого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голубого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В 1,2мг. Нитриты: сульфаниламид 0,65мг;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N-этилендиаммоний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дигидрохлорида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0,45мг. Лейкоциты: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индоксильный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эфир 29,6мг; соль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диазония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14,8мг. </w:t>
            </w:r>
          </w:p>
          <w:p w:rsidR="00834118" w:rsidRPr="00FA5462" w:rsidRDefault="00834118" w:rsidP="002D39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3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30 100,00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450 000,00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977" w:type="dxa"/>
            <w:vAlign w:val="center"/>
          </w:tcPr>
          <w:p w:rsidR="00834118" w:rsidRPr="005A55BB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Контрольная кровь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6237" w:type="dxa"/>
            <w:vAlign w:val="center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Контрольная кровь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имеющая следующие характеристики: гематологический контроль для гематологических анализаторов, в составе набора 3 флакона с высоким, нормальным и низким уровнем концентраций не менее чем по 2,5 мл, реагент должен содержать стабилизированные эритроциты человека, тромбоциты, стабилизаторы; стабильность закрытого флакона не менее 6 месяцев стабильность открытого флакона не менее 30 дней. Наличие сертифицированного инженера от завода производителя, на оборудование, для которого производится закуп.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готовые к использованию. 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3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22 500,00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170 000,00</w:t>
            </w:r>
          </w:p>
        </w:tc>
      </w:tr>
      <w:tr w:rsidR="00834118" w:rsidRPr="00D762DC" w:rsidTr="00B15E7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:rsidR="00834118" w:rsidRPr="00FA5462" w:rsidRDefault="00834118" w:rsidP="000854AE">
            <w:pPr>
              <w:rPr>
                <w:bCs/>
                <w:sz w:val="20"/>
                <w:szCs w:val="20"/>
              </w:rPr>
            </w:pP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Лизирующий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раствор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объемом 1 л, </w:t>
            </w:r>
          </w:p>
        </w:tc>
        <w:tc>
          <w:tcPr>
            <w:tcW w:w="6237" w:type="dxa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Лизирующий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раствор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объемом 1 л, имеющий следующие характеристики:  водный раствор с фиксированными параметрами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; чистая, бесцветная жидкость; должен содержать четвертичной соли аммония 2,3%, цианида калия 0,025%; флакон из первичного полиэтилена.</w:t>
            </w:r>
          </w:p>
          <w:p w:rsidR="00834118" w:rsidRPr="00FA5462" w:rsidRDefault="00834118" w:rsidP="002D39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25 300,00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423 000,00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977" w:type="dxa"/>
            <w:vAlign w:val="center"/>
          </w:tcPr>
          <w:p w:rsidR="00834118" w:rsidRPr="005A55BB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Концентрат промывочного раствора №2, 500 мл для автоматического биохимического анализатора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FC-200. </w:t>
            </w:r>
          </w:p>
        </w:tc>
        <w:tc>
          <w:tcPr>
            <w:tcW w:w="6237" w:type="dxa"/>
            <w:vAlign w:val="center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Концентрат промывочного раствора №2, 500 мл для автоматического биохимического анализатора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FC-200. Применение: для промывки иглы дозатора автоматического биохимического анализатора и более тщательной промывки кювет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Разведение: на 40 мл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деонизированной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воды добавить 10 мл концентрата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Состав: 1,05 N раствор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NaOH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Наличие сертифицированного инженера от завода производителя, на оборудование, для которого производится закуп. 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3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22 900,00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161 700,00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977" w:type="dxa"/>
            <w:vAlign w:val="center"/>
          </w:tcPr>
          <w:p w:rsidR="00834118" w:rsidRPr="005A55BB" w:rsidRDefault="0083411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Кюветы для внесения реагентов и проведение реакции образования сгустка при выполнении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коагулологических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исследований на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коагулометр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TS- 4000, в упаковке 700 штук.</w:t>
            </w:r>
          </w:p>
        </w:tc>
        <w:tc>
          <w:tcPr>
            <w:tcW w:w="6237" w:type="dxa"/>
            <w:vAlign w:val="center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Кюветы для внесения реагентов и проведение реакции образования сгустка при выполнении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коагулологических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исследований на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коагулометр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TS- 4000, в упаковке 700 штук.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23 000,00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496 000,00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77" w:type="dxa"/>
            <w:vAlign w:val="center"/>
          </w:tcPr>
          <w:p w:rsidR="00834118" w:rsidRPr="005A55BB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Ферментативный очиститель для анализат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ора MicroCC-20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объемом 1 л.</w:t>
            </w:r>
          </w:p>
        </w:tc>
        <w:tc>
          <w:tcPr>
            <w:tcW w:w="6237" w:type="dxa"/>
            <w:vAlign w:val="center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Ферментативный очиститель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объемом 1 л, имеющий следующие характеристики: буферный водный раствор с фиксированными параметрами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рН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электропроводимости и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осмолярности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; жидкость синего цвета без запаха; содержание протеолитического фермента &lt; 1%; формиата натрия &lt; 0.8 %; хлорида натрия &lt; 0.6%, солей ЭДТА &lt; 0.2%;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пропиленгликоля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&lt; 3.5%;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сурфактанта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&lt; 0.2%; флакон из первичного полиэтилена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литр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36 400,00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980 000,00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977" w:type="dxa"/>
            <w:vAlign w:val="center"/>
          </w:tcPr>
          <w:p w:rsidR="00834118" w:rsidRPr="005A55BB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Раствор срочной очистки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6237" w:type="dxa"/>
            <w:vAlign w:val="center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Раствор срочной очистки для анализатора MicroCC-20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Plus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имеющий следующие характеристики: буферный раствор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гипохлорида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натрия; в составе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гипохлорид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натрия не менее 5%; объем не менее 50 мл.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B431E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31 500,00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153 000,00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977" w:type="dxa"/>
            <w:vAlign w:val="center"/>
          </w:tcPr>
          <w:p w:rsidR="00834118" w:rsidRPr="005A55BB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Набор биохимического контроля </w:t>
            </w:r>
          </w:p>
        </w:tc>
        <w:tc>
          <w:tcPr>
            <w:tcW w:w="6237" w:type="dxa"/>
            <w:vAlign w:val="center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Набор биохимического контроля Уровень1, 1x5мл, Уровень2, 1x5мл. для автоматического биохимического анализатора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FC-200. Определяемые параметры: альбумин, общий/прямой билирубин, азот мочевины, мочевина, кальций, кальций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Арсеназо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углекислый газ, хлор, холестерин,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креатинин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креатинкиназа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глюкоза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Гексокиназняа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/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Оксидазная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железо, ОЖСС, магний, фосфор, калий, натрий, общий белок,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триглицериды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GPO, мочевая кислота, щелочная фосфатаза, кислая фосфатаза, АЛТ, АСТ, амилаза,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гаммаглутамилтранфераза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лактатдегидрогеназа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липаза,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лактат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Состав: человеческая сыворотка с добавлением биохимических компонентов (экстракты тканей человека и животных), химических соединений, лекарственных средств, консервантов и стабилизаторов.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Разведение: дистиллированная/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деионизированная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вода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раствора: 7 суток за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исключением щелочной фосфатазы и билирубина 48 часов) при температуре 2-8 °С.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Фасовка: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Уровень 1 - 1x5мл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Уровень 2 - 1х5мл.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Контроли и реагенты одного производителя.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Наличие сертифицированного инженера от завода производителя, на оборудование, для которого производится закуп.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, готовые к использованию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lastRenderedPageBreak/>
              <w:t>набор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751D96">
              <w:rPr>
                <w:bCs/>
                <w:sz w:val="16"/>
                <w:szCs w:val="16"/>
                <w:lang w:eastAsia="ar-SA"/>
              </w:rPr>
              <w:t>30 100,00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28 500,00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977" w:type="dxa"/>
            <w:vAlign w:val="center"/>
          </w:tcPr>
          <w:p w:rsidR="00834118" w:rsidRPr="005A55BB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Набор биохимического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мультикалибратора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1x5мл.  </w:t>
            </w:r>
          </w:p>
        </w:tc>
        <w:tc>
          <w:tcPr>
            <w:tcW w:w="6237" w:type="dxa"/>
            <w:vAlign w:val="center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Набор биохимического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мультикалибратора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1x5мл. Для автоматического биохимического анализатора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BioChem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FC-200. Определяемые параметры: Альбумин, Общий Билирубин, Прямой Билирубин, Азот мочевины, Кальций, CO2, Хлор, Холестерин,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Креатинин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Глюкоза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Гекс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/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Окс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Железо, Магний, Фосфор, Калий, Натрий, Общий Белок,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Триглицериды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, Мочевая Кислота.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Состав: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лиофилизированная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сыворотка человека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Разведение: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деионизированная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вода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Стабильность готового раствора: разбавленный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химический калибратор стабилен в течение 5 дней при температуре 2-8 °С (за исключением билирубина - 4 суток)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Фасовка: 1x5мл.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>Контроли и реагенты одного производителя.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Наличие сертифицированного инженера от завода производителя, на оборудование, для которого производится закуп. </w:t>
            </w: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Реагенты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предразведенные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, готовые к использованию. 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sz w:val="16"/>
                <w:szCs w:val="16"/>
              </w:rPr>
            </w:pPr>
            <w:r w:rsidRPr="00751D96">
              <w:rPr>
                <w:sz w:val="16"/>
                <w:szCs w:val="16"/>
                <w:lang w:eastAsia="ru-RU"/>
              </w:rPr>
              <w:t>31 440,00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62 800,00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977" w:type="dxa"/>
            <w:vAlign w:val="center"/>
          </w:tcPr>
          <w:p w:rsidR="00834118" w:rsidRPr="005A55BB" w:rsidRDefault="00834118" w:rsidP="000854A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Шарики стальные для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коагулометра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HTI TS-4000 </w:t>
            </w:r>
          </w:p>
        </w:tc>
        <w:tc>
          <w:tcPr>
            <w:tcW w:w="6237" w:type="dxa"/>
            <w:vAlign w:val="center"/>
          </w:tcPr>
          <w:p w:rsidR="00834118" w:rsidRPr="005A55BB" w:rsidRDefault="00834118" w:rsidP="002D39A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Шарики стальные для </w:t>
            </w:r>
            <w:proofErr w:type="spellStart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>коагулометра</w:t>
            </w:r>
            <w:proofErr w:type="spellEnd"/>
            <w:r w:rsidRPr="005A55BB">
              <w:rPr>
                <w:rFonts w:ascii="Times New Roman" w:hAnsi="Times New Roman"/>
                <w:bCs/>
                <w:sz w:val="20"/>
                <w:szCs w:val="20"/>
              </w:rPr>
              <w:t xml:space="preserve"> HTI TS-4000 в упаковке по 700 шт.Шарики для фиксации времени образования сгустка. Назначение: Используются для определения свертываемости крови в анализаторе. Материал изготовления: металл. Вес шарика: 55 мг. Размер шарик (диаметр): 0,24 см. Количество штук в упаковке: 700 шт.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упаковка</w:t>
            </w: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rFonts w:ascii="Times New Roman" w:hAnsi="Times New Roman"/>
                <w:sz w:val="20"/>
                <w:szCs w:val="20"/>
              </w:rPr>
            </w:pPr>
            <w:r w:rsidRPr="001B43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sz w:val="16"/>
                <w:szCs w:val="16"/>
              </w:rPr>
            </w:pPr>
            <w:r w:rsidRPr="00751D96">
              <w:rPr>
                <w:sz w:val="16"/>
                <w:szCs w:val="16"/>
                <w:lang w:eastAsia="ru-RU"/>
              </w:rPr>
              <w:t>62 400,00</w:t>
            </w: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bCs/>
                <w:sz w:val="16"/>
                <w:szCs w:val="16"/>
                <w:lang w:eastAsia="ar-SA"/>
              </w:rPr>
            </w:pPr>
            <w:r w:rsidRPr="00664EB1">
              <w:rPr>
                <w:bCs/>
                <w:sz w:val="16"/>
                <w:szCs w:val="16"/>
                <w:lang w:eastAsia="ar-SA"/>
              </w:rPr>
              <w:t>62 400,00</w:t>
            </w:r>
          </w:p>
        </w:tc>
      </w:tr>
      <w:tr w:rsidR="00834118" w:rsidRPr="00D762DC" w:rsidTr="00D657E2">
        <w:tc>
          <w:tcPr>
            <w:tcW w:w="675" w:type="dxa"/>
          </w:tcPr>
          <w:p w:rsidR="00834118" w:rsidRDefault="00834118" w:rsidP="0027738F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834118" w:rsidRPr="00834118" w:rsidRDefault="00834118" w:rsidP="000854A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834118">
              <w:rPr>
                <w:rFonts w:ascii="Times New Roman" w:hAnsi="Times New Roman"/>
                <w:bCs/>
                <w:sz w:val="20"/>
                <w:szCs w:val="20"/>
              </w:rPr>
              <w:t>ИТОГО</w:t>
            </w:r>
          </w:p>
        </w:tc>
        <w:tc>
          <w:tcPr>
            <w:tcW w:w="6237" w:type="dxa"/>
            <w:vAlign w:val="center"/>
          </w:tcPr>
          <w:p w:rsidR="00834118" w:rsidRPr="005A55BB" w:rsidRDefault="00834118" w:rsidP="002D39AA">
            <w:pPr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34118" w:rsidRPr="001B431E" w:rsidRDefault="00834118" w:rsidP="002D39AA">
            <w:pPr>
              <w:pStyle w:val="a3"/>
              <w:spacing w:before="120" w:beforeAutospacing="0" w:after="120" w:afterAutospacing="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34118" w:rsidRPr="001C6475" w:rsidRDefault="00834118" w:rsidP="00FB6B83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834118" w:rsidRPr="001C6475" w:rsidRDefault="00834118" w:rsidP="00FB6B83">
            <w:pPr>
              <w:pStyle w:val="a3"/>
              <w:rPr>
                <w:sz w:val="16"/>
                <w:szCs w:val="16"/>
              </w:rPr>
            </w:pPr>
            <w:r w:rsidRPr="001C6475">
              <w:rPr>
                <w:sz w:val="16"/>
                <w:szCs w:val="16"/>
                <w:lang w:eastAsia="ru-RU"/>
              </w:rPr>
              <w:t>5 025</w:t>
            </w:r>
            <w:r>
              <w:rPr>
                <w:sz w:val="16"/>
                <w:szCs w:val="16"/>
              </w:rPr>
              <w:t> </w:t>
            </w:r>
            <w:r w:rsidRPr="001C6475">
              <w:rPr>
                <w:sz w:val="16"/>
                <w:szCs w:val="16"/>
                <w:lang w:eastAsia="ru-RU"/>
              </w:rPr>
              <w:t>400,00</w:t>
            </w:r>
          </w:p>
        </w:tc>
      </w:tr>
    </w:tbl>
    <w:p w:rsidR="00885367" w:rsidRPr="00D762DC" w:rsidRDefault="00885367" w:rsidP="0027738F">
      <w:pPr>
        <w:pStyle w:val="a3"/>
        <w:spacing w:before="120" w:beforeAutospacing="0" w:after="120" w:afterAutospacing="0"/>
        <w:rPr>
          <w:sz w:val="20"/>
          <w:szCs w:val="20"/>
        </w:rPr>
      </w:pPr>
    </w:p>
    <w:p w:rsidR="007F127C" w:rsidRPr="00B50EAA" w:rsidRDefault="007F127C" w:rsidP="007F127C">
      <w:pPr>
        <w:pStyle w:val="a3"/>
        <w:spacing w:before="120" w:beforeAutospacing="0" w:after="120" w:afterAutospacing="0"/>
      </w:pPr>
      <w:r>
        <w:t xml:space="preserve">3. Осуществить закуп способом из одного источника у потенциального поставщика  </w:t>
      </w:r>
      <w:r w:rsidRPr="00211F1F">
        <w:t>РК,СКО, г. Петропавловск, ул.</w:t>
      </w:r>
      <w:r w:rsidR="00583376" w:rsidRPr="00583376">
        <w:rPr>
          <w:lang w:val="kk-KZ"/>
        </w:rPr>
        <w:t xml:space="preserve"> </w:t>
      </w:r>
      <w:r w:rsidR="00583376" w:rsidRPr="005A55BB">
        <w:rPr>
          <w:lang w:val="kk-KZ"/>
        </w:rPr>
        <w:t>Валиханова, дом 7, 34</w:t>
      </w:r>
      <w:r>
        <w:t>,</w:t>
      </w:r>
      <w:r w:rsidR="00583376">
        <w:t xml:space="preserve">                   </w:t>
      </w:r>
      <w:r w:rsidR="00583376" w:rsidRPr="00583376">
        <w:rPr>
          <w:b/>
        </w:rPr>
        <w:t xml:space="preserve"> </w:t>
      </w:r>
      <w:r w:rsidR="00583376" w:rsidRPr="00FA5462">
        <w:rPr>
          <w:b/>
        </w:rPr>
        <w:t>ТОО «</w:t>
      </w:r>
      <w:r w:rsidR="00583376" w:rsidRPr="00FA5462">
        <w:rPr>
          <w:b/>
          <w:lang w:val="en-US"/>
        </w:rPr>
        <w:t>Med</w:t>
      </w:r>
      <w:r w:rsidR="00583376">
        <w:rPr>
          <w:b/>
        </w:rPr>
        <w:t>-М</w:t>
      </w:r>
      <w:r w:rsidR="00583376" w:rsidRPr="00FA5462">
        <w:rPr>
          <w:b/>
        </w:rPr>
        <w:t xml:space="preserve"> »</w:t>
      </w:r>
      <w:r>
        <w:t xml:space="preserve"> по лотам № </w:t>
      </w:r>
      <w:r w:rsidR="00583376">
        <w:t xml:space="preserve">1,2,3,5,6,7,8,9,10,11,12,13,14,15,16,17,18,19,20,21,22,23,24  </w:t>
      </w:r>
      <w:r>
        <w:t xml:space="preserve"> и заключить договор на сумму </w:t>
      </w:r>
      <w:r w:rsidR="00583376">
        <w:t>5 025</w:t>
      </w:r>
      <w:r>
        <w:t> </w:t>
      </w:r>
      <w:r w:rsidR="00583376">
        <w:t>4</w:t>
      </w:r>
      <w:r>
        <w:t>00 тенге.</w:t>
      </w:r>
    </w:p>
    <w:p w:rsidR="007F127C" w:rsidRDefault="007F127C" w:rsidP="007F127C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B50EAA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 w:rsidRPr="00D762DC">
        <w:t>Председатель тендерной  комиссии</w:t>
      </w:r>
      <w:r w:rsidR="00D22853">
        <w:t>:</w:t>
      </w:r>
      <w:r>
        <w:t xml:space="preserve">  __________ </w:t>
      </w:r>
      <w:proofErr w:type="spellStart"/>
      <w:r>
        <w:t>Сагандыкова</w:t>
      </w:r>
      <w:proofErr w:type="spellEnd"/>
      <w:r>
        <w:t xml:space="preserve"> Г.Т.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Pr="00D762DC" w:rsidRDefault="00B50EAA" w:rsidP="00B50EAA">
      <w:pPr>
        <w:pStyle w:val="a3"/>
        <w:spacing w:before="0" w:beforeAutospacing="0" w:after="0" w:afterAutospacing="0"/>
      </w:pPr>
      <w:r w:rsidRPr="00D762DC">
        <w:t>Заместитель председателя тендерной  комиссии</w:t>
      </w:r>
      <w:r w:rsidR="00D22853">
        <w:t>:</w:t>
      </w:r>
      <w:r>
        <w:t xml:space="preserve">__________ </w:t>
      </w:r>
      <w:r w:rsidR="00D22853">
        <w:t>Юрченко С.А.</w:t>
      </w:r>
    </w:p>
    <w:p w:rsidR="00B50EAA" w:rsidRDefault="00B50EAA" w:rsidP="00B50EAA">
      <w:pPr>
        <w:pStyle w:val="a3"/>
        <w:spacing w:before="0" w:beforeAutospacing="0" w:after="0" w:afterAutospacing="0"/>
      </w:pP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B50EAA" w:rsidP="00B50EAA">
      <w:pPr>
        <w:pStyle w:val="a3"/>
        <w:spacing w:before="0" w:beforeAutospacing="0" w:after="0" w:afterAutospacing="0"/>
      </w:pPr>
      <w:r w:rsidRPr="00D762DC">
        <w:t>Член тендерной  комиссии</w:t>
      </w:r>
      <w:r w:rsidR="00D22853">
        <w:t>:</w:t>
      </w:r>
      <w:r>
        <w:t xml:space="preserve"> 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</w:tabs>
        <w:spacing w:before="0" w:beforeAutospacing="0" w:after="0" w:afterAutospacing="0"/>
      </w:pPr>
      <w:r>
        <w:t xml:space="preserve">                                                                      ___________ Ахметова А.Ж.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D22853" w:rsidRDefault="00D22853" w:rsidP="00D22853">
      <w:pPr>
        <w:pStyle w:val="a3"/>
        <w:tabs>
          <w:tab w:val="left" w:pos="4213"/>
          <w:tab w:val="left" w:pos="5938"/>
        </w:tabs>
        <w:spacing w:before="0" w:beforeAutospacing="0" w:after="0" w:afterAutospacing="0"/>
      </w:pPr>
      <w:r>
        <w:tab/>
        <w:t>____________</w:t>
      </w:r>
      <w:r>
        <w:tab/>
      </w:r>
      <w:proofErr w:type="spellStart"/>
      <w:r>
        <w:t>Квасиборская</w:t>
      </w:r>
      <w:proofErr w:type="spellEnd"/>
      <w:r>
        <w:t xml:space="preserve"> Л.Г.</w:t>
      </w:r>
    </w:p>
    <w:p w:rsidR="00D22853" w:rsidRDefault="00D22853" w:rsidP="00B50EAA">
      <w:pPr>
        <w:pStyle w:val="a3"/>
        <w:spacing w:before="0" w:beforeAutospacing="0" w:after="0" w:afterAutospacing="0"/>
      </w:pPr>
    </w:p>
    <w:p w:rsidR="00B50EAA" w:rsidRPr="00D762DC" w:rsidRDefault="00D22853" w:rsidP="00B50EAA">
      <w:pPr>
        <w:pStyle w:val="a3"/>
        <w:spacing w:before="0" w:beforeAutospacing="0" w:after="0" w:afterAutospacing="0"/>
      </w:pPr>
      <w:r>
        <w:t xml:space="preserve">                                                                     </w:t>
      </w:r>
      <w:r w:rsidR="00B50EAA">
        <w:t xml:space="preserve">_____________ </w:t>
      </w:r>
      <w:proofErr w:type="spellStart"/>
      <w:r w:rsidR="00B50EAA">
        <w:t>Калиева</w:t>
      </w:r>
      <w:proofErr w:type="spellEnd"/>
      <w:r w:rsidR="00B50EAA">
        <w:t xml:space="preserve">  А.К.</w:t>
      </w:r>
    </w:p>
    <w:p w:rsidR="00D22853" w:rsidRDefault="00D22853" w:rsidP="0027738F">
      <w:pPr>
        <w:pStyle w:val="a3"/>
        <w:spacing w:before="120" w:beforeAutospacing="0" w:after="120" w:afterAutospacing="0"/>
      </w:pPr>
    </w:p>
    <w:p w:rsidR="00D22853" w:rsidRDefault="00D22853" w:rsidP="0027738F">
      <w:pPr>
        <w:pStyle w:val="a3"/>
        <w:spacing w:before="120" w:beforeAutospacing="0" w:after="120" w:afterAutospacing="0"/>
      </w:pPr>
    </w:p>
    <w:p w:rsidR="00885367" w:rsidRPr="00B50EAA" w:rsidRDefault="00B50EAA" w:rsidP="0027738F">
      <w:pPr>
        <w:pStyle w:val="a3"/>
        <w:spacing w:before="120" w:beforeAutospacing="0" w:after="120" w:afterAutospacing="0"/>
      </w:pPr>
      <w:r w:rsidRPr="00B50EAA">
        <w:t>Секретарь</w:t>
      </w:r>
      <w:r>
        <w:t xml:space="preserve">                        </w:t>
      </w:r>
      <w:r w:rsidRPr="00B50EAA">
        <w:t xml:space="preserve"> ______________</w:t>
      </w:r>
      <w:r>
        <w:t xml:space="preserve">  Глушко Е.А.</w:t>
      </w:r>
    </w:p>
    <w:sectPr w:rsidR="00885367" w:rsidRPr="00B50EAA" w:rsidSect="00D762DC">
      <w:footerReference w:type="default" r:id="rId8"/>
      <w:pgSz w:w="16838" w:h="11906" w:orient="landscape"/>
      <w:pgMar w:top="851" w:right="102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F78" w:rsidRDefault="00977F78" w:rsidP="00BB5E0D">
      <w:r>
        <w:separator/>
      </w:r>
    </w:p>
  </w:endnote>
  <w:endnote w:type="continuationSeparator" w:id="0">
    <w:p w:rsidR="00977F78" w:rsidRDefault="00977F78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133012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583376">
      <w:rPr>
        <w:noProof/>
        <w:sz w:val="18"/>
        <w:szCs w:val="18"/>
      </w:rPr>
      <w:t>1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F78" w:rsidRDefault="00977F78" w:rsidP="00BB5E0D">
      <w:r>
        <w:separator/>
      </w:r>
    </w:p>
  </w:footnote>
  <w:footnote w:type="continuationSeparator" w:id="0">
    <w:p w:rsidR="00977F78" w:rsidRDefault="00977F78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9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2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9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4"/>
  </w:num>
  <w:num w:numId="5">
    <w:abstractNumId w:val="6"/>
  </w:num>
  <w:num w:numId="6">
    <w:abstractNumId w:val="27"/>
  </w:num>
  <w:num w:numId="7">
    <w:abstractNumId w:val="36"/>
  </w:num>
  <w:num w:numId="8">
    <w:abstractNumId w:val="31"/>
  </w:num>
  <w:num w:numId="9">
    <w:abstractNumId w:val="26"/>
  </w:num>
  <w:num w:numId="10">
    <w:abstractNumId w:val="20"/>
  </w:num>
  <w:num w:numId="11">
    <w:abstractNumId w:val="35"/>
  </w:num>
  <w:num w:numId="12">
    <w:abstractNumId w:val="33"/>
  </w:num>
  <w:num w:numId="13">
    <w:abstractNumId w:val="18"/>
  </w:num>
  <w:num w:numId="14">
    <w:abstractNumId w:val="17"/>
  </w:num>
  <w:num w:numId="15">
    <w:abstractNumId w:val="0"/>
  </w:num>
  <w:num w:numId="16">
    <w:abstractNumId w:val="28"/>
  </w:num>
  <w:num w:numId="17">
    <w:abstractNumId w:val="24"/>
  </w:num>
  <w:num w:numId="18">
    <w:abstractNumId w:val="7"/>
  </w:num>
  <w:num w:numId="19">
    <w:abstractNumId w:val="16"/>
  </w:num>
  <w:num w:numId="20">
    <w:abstractNumId w:val="21"/>
  </w:num>
  <w:num w:numId="21">
    <w:abstractNumId w:val="30"/>
  </w:num>
  <w:num w:numId="22">
    <w:abstractNumId w:val="29"/>
  </w:num>
  <w:num w:numId="23">
    <w:abstractNumId w:val="22"/>
  </w:num>
  <w:num w:numId="24">
    <w:abstractNumId w:val="9"/>
  </w:num>
  <w:num w:numId="25">
    <w:abstractNumId w:val="10"/>
  </w:num>
  <w:num w:numId="26">
    <w:abstractNumId w:val="4"/>
  </w:num>
  <w:num w:numId="27">
    <w:abstractNumId w:val="15"/>
  </w:num>
  <w:num w:numId="28">
    <w:abstractNumId w:val="13"/>
  </w:num>
  <w:num w:numId="29">
    <w:abstractNumId w:val="8"/>
  </w:num>
  <w:num w:numId="30">
    <w:abstractNumId w:val="34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9"/>
  </w:num>
  <w:num w:numId="34">
    <w:abstractNumId w:val="32"/>
  </w:num>
  <w:num w:numId="35">
    <w:abstractNumId w:val="37"/>
  </w:num>
  <w:num w:numId="36">
    <w:abstractNumId w:val="25"/>
  </w:num>
  <w:num w:numId="37">
    <w:abstractNumId w:val="11"/>
  </w:num>
  <w:num w:numId="3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444EB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0D71"/>
    <w:rsid w:val="000721F5"/>
    <w:rsid w:val="00072C78"/>
    <w:rsid w:val="00072EDE"/>
    <w:rsid w:val="000764A9"/>
    <w:rsid w:val="0007763F"/>
    <w:rsid w:val="00080407"/>
    <w:rsid w:val="00083D4A"/>
    <w:rsid w:val="000854AE"/>
    <w:rsid w:val="00090C02"/>
    <w:rsid w:val="00091406"/>
    <w:rsid w:val="00094FC3"/>
    <w:rsid w:val="00095D58"/>
    <w:rsid w:val="00097B6F"/>
    <w:rsid w:val="000A2264"/>
    <w:rsid w:val="000B19AE"/>
    <w:rsid w:val="000B4809"/>
    <w:rsid w:val="000B5F8F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33012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B431E"/>
    <w:rsid w:val="001C047F"/>
    <w:rsid w:val="001C0CA6"/>
    <w:rsid w:val="001C740E"/>
    <w:rsid w:val="001C7C7D"/>
    <w:rsid w:val="001D0938"/>
    <w:rsid w:val="001D20B1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78B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4222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155F"/>
    <w:rsid w:val="003C2700"/>
    <w:rsid w:val="003C55DE"/>
    <w:rsid w:val="003C62A2"/>
    <w:rsid w:val="003C6C67"/>
    <w:rsid w:val="003D2132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95C7B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1D20"/>
    <w:rsid w:val="00573595"/>
    <w:rsid w:val="00576546"/>
    <w:rsid w:val="00576C04"/>
    <w:rsid w:val="00583376"/>
    <w:rsid w:val="005833CD"/>
    <w:rsid w:val="005835E7"/>
    <w:rsid w:val="00590094"/>
    <w:rsid w:val="0059387D"/>
    <w:rsid w:val="005A140E"/>
    <w:rsid w:val="005A2398"/>
    <w:rsid w:val="005A377A"/>
    <w:rsid w:val="005A55BB"/>
    <w:rsid w:val="005A6AA6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14DC3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2F44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223E"/>
    <w:rsid w:val="00744E4A"/>
    <w:rsid w:val="00747439"/>
    <w:rsid w:val="00751D90"/>
    <w:rsid w:val="00751E22"/>
    <w:rsid w:val="007543FD"/>
    <w:rsid w:val="00755EDE"/>
    <w:rsid w:val="00756E8B"/>
    <w:rsid w:val="00756F6C"/>
    <w:rsid w:val="0075766D"/>
    <w:rsid w:val="00762C02"/>
    <w:rsid w:val="00763EFE"/>
    <w:rsid w:val="00763F05"/>
    <w:rsid w:val="0078117F"/>
    <w:rsid w:val="00781687"/>
    <w:rsid w:val="00787AEF"/>
    <w:rsid w:val="007965B1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C2BD4"/>
    <w:rsid w:val="007C3A29"/>
    <w:rsid w:val="007E00B0"/>
    <w:rsid w:val="007E426F"/>
    <w:rsid w:val="007E4515"/>
    <w:rsid w:val="007E6751"/>
    <w:rsid w:val="007E7279"/>
    <w:rsid w:val="007E759D"/>
    <w:rsid w:val="007F0806"/>
    <w:rsid w:val="007F127C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A81"/>
    <w:rsid w:val="00813B95"/>
    <w:rsid w:val="00822820"/>
    <w:rsid w:val="008235B8"/>
    <w:rsid w:val="00825E29"/>
    <w:rsid w:val="008313CB"/>
    <w:rsid w:val="00834118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47E31"/>
    <w:rsid w:val="0095107C"/>
    <w:rsid w:val="0095356A"/>
    <w:rsid w:val="00953A9B"/>
    <w:rsid w:val="0095458A"/>
    <w:rsid w:val="00955B8F"/>
    <w:rsid w:val="00956317"/>
    <w:rsid w:val="00966D7D"/>
    <w:rsid w:val="009674BF"/>
    <w:rsid w:val="00972335"/>
    <w:rsid w:val="0097348A"/>
    <w:rsid w:val="00973BAB"/>
    <w:rsid w:val="00974A27"/>
    <w:rsid w:val="009779E2"/>
    <w:rsid w:val="00977F78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350F"/>
    <w:rsid w:val="00996BF5"/>
    <w:rsid w:val="009A2A7F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5761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7D98"/>
    <w:rsid w:val="00A60E26"/>
    <w:rsid w:val="00A6309F"/>
    <w:rsid w:val="00A639FE"/>
    <w:rsid w:val="00A64A0B"/>
    <w:rsid w:val="00A66087"/>
    <w:rsid w:val="00A6750B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002F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326"/>
    <w:rsid w:val="00B137A1"/>
    <w:rsid w:val="00B15E72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0EAA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E7262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2853"/>
    <w:rsid w:val="00D27CE3"/>
    <w:rsid w:val="00D3007E"/>
    <w:rsid w:val="00D306D4"/>
    <w:rsid w:val="00D31041"/>
    <w:rsid w:val="00D32147"/>
    <w:rsid w:val="00D34293"/>
    <w:rsid w:val="00D41DBF"/>
    <w:rsid w:val="00D51D39"/>
    <w:rsid w:val="00D52291"/>
    <w:rsid w:val="00D5279E"/>
    <w:rsid w:val="00D529B1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62DC"/>
    <w:rsid w:val="00D769AA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12D0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805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5462"/>
    <w:rsid w:val="00FA7636"/>
    <w:rsid w:val="00FB496C"/>
    <w:rsid w:val="00FB5381"/>
    <w:rsid w:val="00FC0F87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34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34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34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8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0EC83-00B2-4605-8780-C08A5D6EC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11</Pages>
  <Words>3283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21954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35</cp:revision>
  <cp:lastPrinted>2022-03-25T09:18:00Z</cp:lastPrinted>
  <dcterms:created xsi:type="dcterms:W3CDTF">2021-09-09T06:31:00Z</dcterms:created>
  <dcterms:modified xsi:type="dcterms:W3CDTF">2022-03-25T09:21:00Z</dcterms:modified>
</cp:coreProperties>
</file>