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D762DC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 w:rsidRPr="00D762DC">
        <w:rPr>
          <w:b/>
        </w:rPr>
        <w:t xml:space="preserve">                                                   </w:t>
      </w:r>
      <w:r w:rsidR="005A55BB">
        <w:rPr>
          <w:b/>
        </w:rPr>
        <w:t xml:space="preserve">     </w:t>
      </w:r>
      <w:r w:rsidR="00D22853">
        <w:rPr>
          <w:b/>
        </w:rPr>
        <w:t xml:space="preserve">                 </w:t>
      </w:r>
      <w:r w:rsidR="00573247">
        <w:rPr>
          <w:b/>
        </w:rPr>
        <w:t xml:space="preserve">Протокол итогов тендера № </w:t>
      </w:r>
      <w:r w:rsidR="0059219D">
        <w:rPr>
          <w:b/>
        </w:rPr>
        <w:t>5</w:t>
      </w:r>
      <w:r w:rsidR="00681BD8">
        <w:rPr>
          <w:b/>
        </w:rPr>
        <w:t>6</w:t>
      </w:r>
    </w:p>
    <w:p w:rsidR="00573247" w:rsidRDefault="005A55BB" w:rsidP="0057324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9219D">
        <w:rPr>
          <w:b/>
        </w:rPr>
        <w:t xml:space="preserve">                          </w:t>
      </w:r>
      <w:r>
        <w:rPr>
          <w:b/>
        </w:rPr>
        <w:t xml:space="preserve"> </w:t>
      </w:r>
      <w:r w:rsidR="00D762DC" w:rsidRPr="00D762DC">
        <w:rPr>
          <w:b/>
        </w:rPr>
        <w:t xml:space="preserve">к Объявлению № </w:t>
      </w:r>
      <w:r w:rsidR="0059219D">
        <w:rPr>
          <w:b/>
        </w:rPr>
        <w:t>35</w:t>
      </w:r>
      <w:r w:rsidR="004C05AD" w:rsidRPr="00D762DC">
        <w:rPr>
          <w:b/>
        </w:rPr>
        <w:t xml:space="preserve"> </w:t>
      </w:r>
      <w:r w:rsidR="00AB5220" w:rsidRPr="00D762DC">
        <w:rPr>
          <w:b/>
        </w:rPr>
        <w:t>по закупу</w:t>
      </w:r>
      <w:r w:rsidR="004269C4">
        <w:rPr>
          <w:b/>
        </w:rPr>
        <w:t xml:space="preserve"> </w:t>
      </w:r>
      <w:r w:rsidR="0059219D">
        <w:rPr>
          <w:b/>
        </w:rPr>
        <w:t>медицинской техники</w:t>
      </w:r>
      <w:r w:rsidR="00573247">
        <w:rPr>
          <w:b/>
        </w:rPr>
        <w:t xml:space="preserve"> по лот</w:t>
      </w:r>
      <w:r w:rsidR="0059219D">
        <w:rPr>
          <w:b/>
        </w:rPr>
        <w:t>ам</w:t>
      </w:r>
      <w:r w:rsidR="00573247">
        <w:rPr>
          <w:b/>
        </w:rPr>
        <w:t xml:space="preserve"> № 1</w:t>
      </w:r>
      <w:r w:rsidR="009130A7">
        <w:rPr>
          <w:b/>
        </w:rPr>
        <w:t>-</w:t>
      </w:r>
      <w:r w:rsidR="0059219D">
        <w:rPr>
          <w:b/>
        </w:rPr>
        <w:t>2</w:t>
      </w:r>
    </w:p>
    <w:p w:rsidR="00D52C80" w:rsidRP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73247">
        <w:rPr>
          <w:b/>
        </w:rPr>
        <w:t xml:space="preserve">                                                         </w:t>
      </w:r>
      <w:r w:rsidR="00D762DC" w:rsidRPr="00D762DC">
        <w:rPr>
          <w:b/>
        </w:rPr>
        <w:t xml:space="preserve"> способом проведения тендера</w:t>
      </w:r>
      <w:r w:rsidR="00B22FCA" w:rsidRPr="00D762DC">
        <w:rPr>
          <w:b/>
        </w:rPr>
        <w:t xml:space="preserve"> </w:t>
      </w:r>
    </w:p>
    <w:p w:rsidR="00D52C80" w:rsidRPr="00D762DC" w:rsidRDefault="00070792" w:rsidP="00D762DC">
      <w:pPr>
        <w:pStyle w:val="a3"/>
      </w:pPr>
      <w:r w:rsidRPr="00D762DC">
        <w:t xml:space="preserve">г. </w:t>
      </w:r>
      <w:r w:rsidR="00885367" w:rsidRPr="00D762DC">
        <w:t>Булаево</w:t>
      </w:r>
      <w:r w:rsidRPr="00D762DC">
        <w:t xml:space="preserve">     </w:t>
      </w:r>
      <w:r w:rsidR="008E2382" w:rsidRPr="00D762DC">
        <w:t xml:space="preserve">  </w:t>
      </w:r>
      <w:r w:rsidRPr="00D762DC">
        <w:t xml:space="preserve"> </w:t>
      </w:r>
      <w:r w:rsidR="009403A7" w:rsidRPr="00D762DC">
        <w:t xml:space="preserve">                </w:t>
      </w:r>
      <w:r w:rsidRPr="00D762DC">
        <w:t xml:space="preserve">             </w:t>
      </w:r>
      <w:r w:rsidR="004E4307" w:rsidRPr="00D762DC">
        <w:t>       </w:t>
      </w:r>
      <w:r w:rsidR="008E2382" w:rsidRPr="00D762DC">
        <w:t xml:space="preserve">     </w:t>
      </w:r>
      <w:r w:rsidR="004E4307" w:rsidRPr="00D762DC">
        <w:t xml:space="preserve">          </w:t>
      </w:r>
      <w:r w:rsidR="004A5CCA" w:rsidRPr="00D762DC">
        <w:tab/>
      </w:r>
      <w:r w:rsidR="004A5CCA" w:rsidRPr="00D762DC">
        <w:tab/>
      </w:r>
      <w:r w:rsidR="00D762DC" w:rsidRPr="00D762DC">
        <w:t xml:space="preserve">     </w:t>
      </w:r>
      <w:r w:rsidR="00D762DC">
        <w:t xml:space="preserve">                          </w:t>
      </w:r>
      <w:r w:rsidR="00D762DC" w:rsidRPr="00D762DC">
        <w:t xml:space="preserve">       </w:t>
      </w:r>
      <w:r w:rsidR="00D762DC">
        <w:t xml:space="preserve">                                                                                </w:t>
      </w:r>
      <w:r w:rsidR="005A55BB" w:rsidRPr="00722D2B">
        <w:t>1</w:t>
      </w:r>
      <w:r w:rsidR="00681BD8">
        <w:t>3</w:t>
      </w:r>
      <w:r w:rsidR="005A55BB" w:rsidRPr="00722D2B">
        <w:t>.</w:t>
      </w:r>
      <w:r w:rsidR="0059219D" w:rsidRPr="00722D2B">
        <w:t>1</w:t>
      </w:r>
      <w:r w:rsidR="00681BD8">
        <w:t>1</w:t>
      </w:r>
      <w:r w:rsidR="00D762DC" w:rsidRPr="00722D2B">
        <w:t>.202</w:t>
      </w:r>
      <w:r w:rsidR="0059219D" w:rsidRPr="00722D2B">
        <w:t>3</w:t>
      </w:r>
      <w:r w:rsidR="00D762DC" w:rsidRPr="00722D2B">
        <w:t>г</w:t>
      </w:r>
      <w:r w:rsidR="00D762DC" w:rsidRPr="00D762DC">
        <w:t xml:space="preserve">                                                 </w:t>
      </w:r>
      <w:r w:rsidR="00D762DC">
        <w:t xml:space="preserve">                                                                                                                                                       </w:t>
      </w:r>
    </w:p>
    <w:p w:rsidR="00FE7853" w:rsidRPr="00D762DC" w:rsidRDefault="00D762DC" w:rsidP="00D762DC">
      <w:pPr>
        <w:pStyle w:val="a3"/>
      </w:pPr>
      <w:r>
        <w:t xml:space="preserve">  1. </w:t>
      </w:r>
      <w:r w:rsidR="00A977FD" w:rsidRPr="00D762DC">
        <w:t>Тендерная</w:t>
      </w:r>
      <w:r w:rsidR="004E4307" w:rsidRPr="00D762DC">
        <w:t xml:space="preserve"> комиссия в составе:</w:t>
      </w:r>
      <w:r w:rsidR="00B02340" w:rsidRPr="00D762DC"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D762DC" w:rsidTr="00D762DC">
        <w:tc>
          <w:tcPr>
            <w:tcW w:w="2802" w:type="dxa"/>
          </w:tcPr>
          <w:p w:rsidR="00CD3774" w:rsidRPr="00D762DC" w:rsidRDefault="00885367" w:rsidP="00722D2B">
            <w:pPr>
              <w:pStyle w:val="a3"/>
              <w:rPr>
                <w:b/>
                <w:lang w:val="kk-KZ"/>
              </w:rPr>
            </w:pPr>
            <w:proofErr w:type="spellStart"/>
            <w:r w:rsidRPr="00D762DC">
              <w:rPr>
                <w:b/>
              </w:rPr>
              <w:t>Сагандыкова</w:t>
            </w:r>
            <w:proofErr w:type="spellEnd"/>
            <w:r w:rsidRPr="00D762DC">
              <w:rPr>
                <w:b/>
              </w:rPr>
              <w:t xml:space="preserve"> Г.Т</w:t>
            </w:r>
            <w:r w:rsidR="000E3E77" w:rsidRPr="00D762DC">
              <w:rPr>
                <w:b/>
              </w:rPr>
              <w:t>.</w:t>
            </w:r>
          </w:p>
        </w:tc>
        <w:tc>
          <w:tcPr>
            <w:tcW w:w="12615" w:type="dxa"/>
          </w:tcPr>
          <w:p w:rsidR="00CD3774" w:rsidRPr="00D762DC" w:rsidRDefault="00CD3774" w:rsidP="00D762DC">
            <w:pPr>
              <w:pStyle w:val="a3"/>
              <w:spacing w:before="0" w:beforeAutospacing="0" w:after="0" w:afterAutospacing="0"/>
            </w:pPr>
            <w:r w:rsidRPr="005A55BB">
              <w:rPr>
                <w:b/>
              </w:rPr>
              <w:t>Председатель тендерной  комиссии</w:t>
            </w:r>
            <w:r w:rsidR="00D762DC" w:rsidRPr="00D762DC">
              <w:t xml:space="preserve"> </w:t>
            </w:r>
            <w:r w:rsidR="0059219D">
              <w:t xml:space="preserve"> Д</w:t>
            </w:r>
            <w:r w:rsidR="00D762DC" w:rsidRPr="00D762DC">
              <w:t>иректор  КГП на ПХВ «Районная  больница района</w:t>
            </w:r>
            <w:r w:rsidR="0059219D" w:rsidRPr="00D762DC">
              <w:t xml:space="preserve"> </w:t>
            </w:r>
            <w:proofErr w:type="spellStart"/>
            <w:r w:rsidR="0059219D" w:rsidRPr="00D762DC">
              <w:t>Магжана</w:t>
            </w:r>
            <w:proofErr w:type="spellEnd"/>
            <w:r w:rsidR="0059219D" w:rsidRPr="00D762DC">
              <w:t xml:space="preserve"> Жумабаева»</w:t>
            </w:r>
          </w:p>
          <w:p w:rsidR="00CD3774" w:rsidRPr="00D762DC" w:rsidRDefault="000E3E77" w:rsidP="0059219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762DC">
              <w:t xml:space="preserve">  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CD3774" w:rsidRPr="00D762DC" w:rsidTr="00D762DC">
        <w:tc>
          <w:tcPr>
            <w:tcW w:w="2802" w:type="dxa"/>
          </w:tcPr>
          <w:p w:rsidR="00573247" w:rsidRPr="00573247" w:rsidRDefault="00573247" w:rsidP="0057324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>Магзумова</w:t>
            </w:r>
            <w:proofErr w:type="spellEnd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  <w:r w:rsidR="0072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5A55BB" w:rsidRDefault="005A55BB" w:rsidP="00D762DC">
            <w:pPr>
              <w:pStyle w:val="a3"/>
              <w:rPr>
                <w:b/>
              </w:rPr>
            </w:pPr>
          </w:p>
          <w:p w:rsidR="00722D2B" w:rsidRPr="00722D2B" w:rsidRDefault="00681BD8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722D2B" w:rsidRPr="00D31E7A" w:rsidRDefault="00722D2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2B" w:rsidRDefault="00722D2B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5BB" w:rsidRPr="005A55BB" w:rsidRDefault="00D57F4F" w:rsidP="005A55BB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Алияров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</w:t>
            </w:r>
            <w:r w:rsidR="005A55BB" w:rsidRPr="005A5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2D2B" w:rsidRDefault="00722D2B" w:rsidP="005A55BB">
            <w:pPr>
              <w:pStyle w:val="a3"/>
              <w:rPr>
                <w:b/>
              </w:rPr>
            </w:pPr>
          </w:p>
          <w:p w:rsidR="005A55BB" w:rsidRPr="00573247" w:rsidRDefault="00722D2B" w:rsidP="005A55B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Козуев</w:t>
            </w:r>
            <w:proofErr w:type="spellEnd"/>
            <w:r>
              <w:rPr>
                <w:b/>
              </w:rPr>
              <w:t xml:space="preserve"> Д.Т.</w:t>
            </w:r>
          </w:p>
          <w:p w:rsidR="00573247" w:rsidRDefault="00573247" w:rsidP="00573247">
            <w:pPr>
              <w:pStyle w:val="a3"/>
              <w:rPr>
                <w:b/>
                <w:lang w:val="kk-KZ"/>
              </w:rPr>
            </w:pPr>
          </w:p>
          <w:p w:rsidR="00CD3774" w:rsidRPr="00573247" w:rsidRDefault="00CD3774" w:rsidP="00573247">
            <w:pPr>
              <w:rPr>
                <w:b/>
                <w:lang w:val="kk-KZ"/>
              </w:rPr>
            </w:pPr>
          </w:p>
        </w:tc>
        <w:tc>
          <w:tcPr>
            <w:tcW w:w="12615" w:type="dxa"/>
          </w:tcPr>
          <w:p w:rsidR="00CD3774" w:rsidRPr="005A55BB" w:rsidRDefault="00CD3774" w:rsidP="00D762D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Заместитель председателя</w:t>
            </w:r>
            <w:r w:rsidR="007E6751" w:rsidRPr="005A55BB">
              <w:rPr>
                <w:b/>
              </w:rPr>
              <w:t xml:space="preserve"> тендерной </w:t>
            </w:r>
            <w:r w:rsidRPr="005A55BB">
              <w:rPr>
                <w:b/>
              </w:rPr>
              <w:t xml:space="preserve"> комиссии</w:t>
            </w:r>
          </w:p>
          <w:p w:rsidR="005A55BB" w:rsidRDefault="005A55BB" w:rsidP="00D762DC">
            <w:pPr>
              <w:pStyle w:val="a3"/>
              <w:spacing w:before="0" w:beforeAutospacing="0" w:after="0" w:afterAutospacing="0"/>
            </w:pPr>
            <w:r w:rsidRPr="005A55BB">
              <w:t xml:space="preserve">Заместитель </w:t>
            </w:r>
            <w:r w:rsidR="00573247">
              <w:t xml:space="preserve"> </w:t>
            </w:r>
            <w:r w:rsidRPr="005A55BB">
              <w:t xml:space="preserve">директора по </w:t>
            </w:r>
            <w:r w:rsidR="00573247">
              <w:t>лечебной работе</w:t>
            </w:r>
            <w:r>
              <w:rPr>
                <w:sz w:val="16"/>
                <w:szCs w:val="16"/>
              </w:rPr>
              <w:t xml:space="preserve">  </w:t>
            </w:r>
            <w:r w:rsidR="001F5803" w:rsidRPr="00D762DC">
              <w:t>КГП на ПХВ «</w:t>
            </w:r>
            <w:r w:rsidR="00885367" w:rsidRPr="00D762DC">
              <w:t xml:space="preserve">Районная  больница района </w:t>
            </w:r>
            <w:proofErr w:type="spellStart"/>
            <w:r w:rsidR="00885367" w:rsidRPr="00D762DC">
              <w:t>Магжана</w:t>
            </w:r>
            <w:proofErr w:type="spellEnd"/>
            <w:r w:rsidR="00885367" w:rsidRPr="00D762DC">
              <w:t xml:space="preserve"> Жумабаева</w:t>
            </w:r>
            <w:r w:rsidR="001F5803" w:rsidRPr="00D762DC">
              <w:t xml:space="preserve">» КГУ «Управления здравоохранения </w:t>
            </w:r>
            <w:proofErr w:type="spellStart"/>
            <w:r w:rsidR="001F5803" w:rsidRPr="00D762DC">
              <w:t>акимата</w:t>
            </w:r>
            <w:proofErr w:type="spellEnd"/>
            <w:r w:rsidR="001F5803" w:rsidRPr="00D762DC">
              <w:t xml:space="preserve"> СКО»</w:t>
            </w:r>
          </w:p>
          <w:p w:rsidR="005A55BB" w:rsidRDefault="005A55BB" w:rsidP="005A55BB">
            <w:pPr>
              <w:pStyle w:val="a3"/>
              <w:spacing w:before="0" w:beforeAutospacing="0" w:after="0" w:afterAutospacing="0"/>
            </w:pPr>
          </w:p>
          <w:p w:rsidR="005A55BB" w:rsidRP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Член тендерной  комиссии</w:t>
            </w:r>
          </w:p>
          <w:p w:rsidR="005A55BB" w:rsidRDefault="005A55BB" w:rsidP="005A55BB"/>
          <w:p w:rsidR="00722D2B" w:rsidRDefault="00D57F4F" w:rsidP="00722D2B">
            <w:pPr>
              <w:pStyle w:val="a3"/>
              <w:spacing w:before="0" w:beforeAutospacing="0" w:after="0" w:afterAutospacing="0"/>
            </w:pPr>
            <w:proofErr w:type="gramStart"/>
            <w:r>
              <w:t>Заведующий</w:t>
            </w:r>
            <w:r w:rsidR="00722D2B">
              <w:t xml:space="preserve"> отделения</w:t>
            </w:r>
            <w:proofErr w:type="gramEnd"/>
            <w:r>
              <w:t xml:space="preserve"> реанимации</w:t>
            </w:r>
            <w:r w:rsidR="00722D2B" w:rsidRPr="00D762DC">
              <w:t xml:space="preserve"> КГП на ПХВ «Районная  больница района </w:t>
            </w:r>
            <w:proofErr w:type="spellStart"/>
            <w:r w:rsidR="00722D2B" w:rsidRPr="00D762DC">
              <w:t>Магжана</w:t>
            </w:r>
            <w:proofErr w:type="spellEnd"/>
            <w:r w:rsidR="00722D2B" w:rsidRPr="00D762DC">
              <w:t xml:space="preserve"> Жумабаева» КГУ «Управления здравоохранения </w:t>
            </w:r>
            <w:proofErr w:type="spellStart"/>
            <w:r w:rsidR="00722D2B" w:rsidRPr="00D762DC">
              <w:t>акимата</w:t>
            </w:r>
            <w:proofErr w:type="spellEnd"/>
            <w:r w:rsidR="00722D2B" w:rsidRPr="00D762DC">
              <w:t xml:space="preserve"> СКО»</w:t>
            </w:r>
          </w:p>
          <w:p w:rsidR="00722D2B" w:rsidRPr="00722D2B" w:rsidRDefault="00722D2B" w:rsidP="005A55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A55BB" w:rsidRPr="005A55BB" w:rsidRDefault="00D57F4F" w:rsidP="005A55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акушер гинеколог родильного отделения</w:t>
            </w:r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КГП на ПХВ «Районная  больница района </w:t>
            </w:r>
            <w:proofErr w:type="spellStart"/>
            <w:r w:rsidR="005A55BB" w:rsidRPr="005A55BB">
              <w:rPr>
                <w:rFonts w:ascii="Times New Roman" w:hAnsi="Times New Roman"/>
                <w:sz w:val="24"/>
                <w:szCs w:val="24"/>
              </w:rPr>
              <w:t>Магжана</w:t>
            </w:r>
            <w:proofErr w:type="spellEnd"/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Жумабаева» КГУ «Управления здравоохранения </w:t>
            </w:r>
            <w:proofErr w:type="spellStart"/>
            <w:r w:rsidR="005A55BB" w:rsidRPr="005A55BB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722D2B" w:rsidRDefault="00722D2B" w:rsidP="005A55BB">
            <w:pPr>
              <w:pStyle w:val="a3"/>
              <w:spacing w:before="0" w:beforeAutospacing="0" w:after="0" w:afterAutospacing="0"/>
            </w:pPr>
          </w:p>
          <w:p w:rsidR="00722D2B" w:rsidRDefault="00722D2B" w:rsidP="005A55BB">
            <w:pPr>
              <w:pStyle w:val="a3"/>
              <w:spacing w:before="0" w:beforeAutospacing="0" w:after="0" w:afterAutospacing="0"/>
            </w:pPr>
          </w:p>
          <w:p w:rsidR="005A55BB" w:rsidRDefault="00722D2B" w:rsidP="005A55BB">
            <w:pPr>
              <w:pStyle w:val="a3"/>
              <w:spacing w:before="0" w:beforeAutospacing="0" w:after="0" w:afterAutospacing="0"/>
            </w:pPr>
            <w:r w:rsidRPr="00722D2B">
              <w:t>Юрист</w:t>
            </w:r>
            <w:r>
              <w:t xml:space="preserve"> </w:t>
            </w:r>
            <w:r w:rsidR="005A55BB" w:rsidRPr="00D762DC">
              <w:t xml:space="preserve"> КГП на ПХВ «Районная  больница района </w:t>
            </w:r>
            <w:proofErr w:type="spellStart"/>
            <w:r w:rsidR="005A55BB" w:rsidRPr="00D762DC">
              <w:t>Магжана</w:t>
            </w:r>
            <w:proofErr w:type="spellEnd"/>
            <w:r w:rsidR="005A55BB" w:rsidRPr="00D762DC">
              <w:t xml:space="preserve"> Жумабаева» КГУ «Управления здравоохранения </w:t>
            </w:r>
            <w:proofErr w:type="spellStart"/>
            <w:r w:rsidR="005A55BB" w:rsidRPr="00D762DC">
              <w:t>акимата</w:t>
            </w:r>
            <w:proofErr w:type="spellEnd"/>
            <w:r w:rsidR="005A55BB" w:rsidRPr="00D762DC">
              <w:t xml:space="preserve"> СКО»</w:t>
            </w:r>
          </w:p>
          <w:p w:rsidR="005A55BB" w:rsidRDefault="005A55BB" w:rsidP="005A55BB"/>
          <w:p w:rsidR="005A55BB" w:rsidRDefault="005A55BB" w:rsidP="005A55BB"/>
          <w:p w:rsidR="00857A20" w:rsidRPr="005A55BB" w:rsidRDefault="00857A20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5A55BB" w:rsidRDefault="005A55BB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15" w:type="dxa"/>
          </w:tcPr>
          <w:p w:rsidR="00722D2B" w:rsidRPr="00D762DC" w:rsidRDefault="00722D2B" w:rsidP="005A55BB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857A20" w:rsidRPr="00D762DC" w:rsidRDefault="00857A20" w:rsidP="005A55BB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85367" w:rsidP="00D762DC">
            <w:pPr>
              <w:pStyle w:val="a3"/>
              <w:rPr>
                <w:b/>
              </w:rPr>
            </w:pPr>
            <w:r w:rsidRPr="00D762DC">
              <w:rPr>
                <w:b/>
              </w:rPr>
              <w:t>Глушко Е.А.</w:t>
            </w:r>
            <w:r w:rsidR="00D762DC">
              <w:rPr>
                <w:b/>
              </w:rPr>
              <w:t>-</w:t>
            </w:r>
          </w:p>
        </w:tc>
        <w:tc>
          <w:tcPr>
            <w:tcW w:w="12615" w:type="dxa"/>
          </w:tcPr>
          <w:p w:rsidR="00857A20" w:rsidRPr="00D762DC" w:rsidRDefault="00857A20" w:rsidP="00D762DC">
            <w:pPr>
              <w:pStyle w:val="a3"/>
            </w:pPr>
            <w:r w:rsidRPr="00D762DC">
              <w:t>Секретарь тендерной  комиссии</w:t>
            </w:r>
          </w:p>
          <w:p w:rsidR="00857A20" w:rsidRPr="00D762DC" w:rsidRDefault="005A55BB" w:rsidP="00D762DC">
            <w:pPr>
              <w:pStyle w:val="a3"/>
            </w:pPr>
            <w:r>
              <w:t>И</w:t>
            </w:r>
            <w:r w:rsidR="00885367" w:rsidRPr="00D762DC">
              <w:t>нспектор</w:t>
            </w:r>
            <w:r w:rsidR="00AD313B" w:rsidRPr="00D762DC">
              <w:t xml:space="preserve"> государственных закупок</w:t>
            </w:r>
            <w:r w:rsidR="00857A20" w:rsidRPr="00D762DC">
              <w:t xml:space="preserve"> КГП на ПХВ «</w:t>
            </w:r>
            <w:r w:rsidR="00885367" w:rsidRPr="00D762DC">
              <w:t xml:space="preserve">Районная  больница района </w:t>
            </w:r>
            <w:proofErr w:type="spellStart"/>
            <w:r w:rsidR="00885367" w:rsidRPr="00D762DC">
              <w:t>Магжана</w:t>
            </w:r>
            <w:proofErr w:type="spellEnd"/>
            <w:r w:rsidR="00885367" w:rsidRPr="00D762DC">
              <w:t xml:space="preserve"> Жумабаева</w:t>
            </w:r>
            <w:r w:rsidR="00857A20" w:rsidRPr="00D762DC">
              <w:t xml:space="preserve">» КГУ «Управления здравоохранения </w:t>
            </w:r>
            <w:proofErr w:type="spellStart"/>
            <w:r w:rsidR="00857A20" w:rsidRPr="00D762DC">
              <w:t>акимата</w:t>
            </w:r>
            <w:proofErr w:type="spellEnd"/>
            <w:r w:rsidR="00857A20" w:rsidRPr="00D762DC">
              <w:t xml:space="preserve"> СКО»</w:t>
            </w:r>
          </w:p>
        </w:tc>
      </w:tr>
    </w:tbl>
    <w:p w:rsidR="005309FB" w:rsidRPr="00D762DC" w:rsidRDefault="00D762DC" w:rsidP="00D762DC">
      <w:pPr>
        <w:pStyle w:val="a3"/>
        <w:rPr>
          <w:b/>
        </w:rPr>
      </w:pPr>
      <w:proofErr w:type="gramStart"/>
      <w:r>
        <w:lastRenderedPageBreak/>
        <w:t>Сумма</w:t>
      </w:r>
      <w:proofErr w:type="gramEnd"/>
      <w:r>
        <w:t xml:space="preserve"> выделенная для закупа- </w:t>
      </w:r>
      <w:r w:rsidR="00D57F4F" w:rsidRPr="00D57F4F">
        <w:rPr>
          <w:b/>
        </w:rPr>
        <w:t>7 334 000</w:t>
      </w:r>
      <w:r w:rsidRPr="00D762DC">
        <w:rPr>
          <w:b/>
        </w:rPr>
        <w:t xml:space="preserve"> тенге 00 </w:t>
      </w:r>
      <w:proofErr w:type="spellStart"/>
      <w:r w:rsidRPr="00D762DC">
        <w:rPr>
          <w:b/>
        </w:rPr>
        <w:t>тиын</w:t>
      </w:r>
      <w:proofErr w:type="spellEnd"/>
    </w:p>
    <w:p w:rsidR="006B79B4" w:rsidRPr="00D762DC" w:rsidRDefault="00D762DC" w:rsidP="00D762DC">
      <w:pPr>
        <w:pStyle w:val="a3"/>
      </w:pPr>
      <w:r>
        <w:t xml:space="preserve">    2. </w:t>
      </w:r>
      <w:r w:rsidR="00B22FCA" w:rsidRPr="00D762DC">
        <w:t>Тендерн</w:t>
      </w:r>
      <w:r>
        <w:t>ую</w:t>
      </w:r>
      <w:r w:rsidR="00B22FCA" w:rsidRPr="00D762DC">
        <w:t xml:space="preserve"> заявк</w:t>
      </w:r>
      <w:r>
        <w:t>у на участие в тендере предоставили</w:t>
      </w:r>
      <w:r w:rsidR="00B22FCA" w:rsidRPr="00D762DC">
        <w:t xml:space="preserve"> следующ</w:t>
      </w:r>
      <w:r>
        <w:t>ие</w:t>
      </w:r>
      <w:r w:rsidR="00B22FCA" w:rsidRPr="00D762DC">
        <w:t xml:space="preserve"> потенциальн</w:t>
      </w:r>
      <w:r>
        <w:t>ые</w:t>
      </w:r>
      <w:r w:rsidR="00B22FCA" w:rsidRPr="00D762DC">
        <w:t xml:space="preserve"> поставщик</w:t>
      </w:r>
      <w:r>
        <w:t>и</w:t>
      </w:r>
      <w:r w:rsidR="00B22FCA" w:rsidRPr="00D762DC">
        <w:t xml:space="preserve">, </w:t>
      </w:r>
    </w:p>
    <w:tbl>
      <w:tblPr>
        <w:tblW w:w="13832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2563"/>
      </w:tblGrid>
      <w:tr w:rsidR="00A1220B" w:rsidRPr="00D762DC" w:rsidTr="00D762DC">
        <w:trPr>
          <w:trHeight w:val="337"/>
          <w:jc w:val="center"/>
        </w:trPr>
        <w:tc>
          <w:tcPr>
            <w:tcW w:w="1063" w:type="dxa"/>
          </w:tcPr>
          <w:p w:rsidR="00A1220B" w:rsidRPr="00D762DC" w:rsidRDefault="00A1220B" w:rsidP="00D762DC">
            <w:pPr>
              <w:pStyle w:val="a3"/>
            </w:pPr>
            <w:r w:rsidRPr="00D762DC">
              <w:t>№</w:t>
            </w:r>
          </w:p>
          <w:p w:rsidR="00A1220B" w:rsidRPr="00D762DC" w:rsidRDefault="00A1220B" w:rsidP="00D762DC">
            <w:pPr>
              <w:pStyle w:val="a3"/>
            </w:pPr>
            <w:proofErr w:type="spellStart"/>
            <w:proofErr w:type="gramStart"/>
            <w:r w:rsidRPr="00D762DC">
              <w:t>п</w:t>
            </w:r>
            <w:proofErr w:type="spellEnd"/>
            <w:proofErr w:type="gramEnd"/>
            <w:r w:rsidRPr="00D762DC">
              <w:t>/</w:t>
            </w:r>
            <w:proofErr w:type="spellStart"/>
            <w:r w:rsidRPr="00D762DC">
              <w:t>п</w:t>
            </w:r>
            <w:proofErr w:type="spellEnd"/>
          </w:p>
        </w:tc>
        <w:tc>
          <w:tcPr>
            <w:tcW w:w="3261" w:type="dxa"/>
          </w:tcPr>
          <w:p w:rsidR="00A1220B" w:rsidRPr="00D762DC" w:rsidRDefault="00A1220B" w:rsidP="00D762DC">
            <w:pPr>
              <w:pStyle w:val="a3"/>
            </w:pPr>
            <w:r w:rsidRPr="00D762DC">
              <w:t>Наименование поставщика</w:t>
            </w:r>
          </w:p>
        </w:tc>
        <w:tc>
          <w:tcPr>
            <w:tcW w:w="2866" w:type="dxa"/>
          </w:tcPr>
          <w:p w:rsidR="00A1220B" w:rsidRPr="00D762DC" w:rsidRDefault="00A1220B" w:rsidP="00D762DC">
            <w:pPr>
              <w:pStyle w:val="a3"/>
            </w:pPr>
            <w:r w:rsidRPr="00D762DC">
              <w:t>БИН</w:t>
            </w:r>
          </w:p>
        </w:tc>
        <w:tc>
          <w:tcPr>
            <w:tcW w:w="4079" w:type="dxa"/>
          </w:tcPr>
          <w:p w:rsidR="00A1220B" w:rsidRPr="00D762DC" w:rsidRDefault="00A1220B" w:rsidP="00D762DC">
            <w:pPr>
              <w:pStyle w:val="a3"/>
            </w:pPr>
            <w:r w:rsidRPr="00D762DC">
              <w:t>Адрес</w:t>
            </w:r>
          </w:p>
        </w:tc>
        <w:tc>
          <w:tcPr>
            <w:tcW w:w="2563" w:type="dxa"/>
          </w:tcPr>
          <w:p w:rsidR="00A1220B" w:rsidRPr="00D762DC" w:rsidRDefault="00A1220B" w:rsidP="00D762DC">
            <w:pPr>
              <w:pStyle w:val="a3"/>
            </w:pPr>
            <w:r w:rsidRPr="00D762DC">
              <w:t>Дата и время</w:t>
            </w:r>
          </w:p>
          <w:p w:rsidR="00A1220B" w:rsidRPr="00D762DC" w:rsidRDefault="00A1220B" w:rsidP="00D762DC">
            <w:pPr>
              <w:pStyle w:val="a3"/>
            </w:pPr>
            <w:r w:rsidRPr="00D762DC">
              <w:t>представления</w:t>
            </w:r>
          </w:p>
        </w:tc>
      </w:tr>
      <w:tr w:rsidR="00722D2B" w:rsidRPr="00D762DC" w:rsidTr="00D762DC">
        <w:trPr>
          <w:trHeight w:val="337"/>
          <w:jc w:val="center"/>
        </w:trPr>
        <w:tc>
          <w:tcPr>
            <w:tcW w:w="1063" w:type="dxa"/>
            <w:vAlign w:val="center"/>
          </w:tcPr>
          <w:p w:rsidR="00722D2B" w:rsidRPr="00D762DC" w:rsidRDefault="00722D2B" w:rsidP="00D762DC">
            <w:pPr>
              <w:pStyle w:val="a3"/>
            </w:pPr>
            <w:r w:rsidRPr="00D762DC">
              <w:t>1</w:t>
            </w:r>
          </w:p>
        </w:tc>
        <w:tc>
          <w:tcPr>
            <w:tcW w:w="3261" w:type="dxa"/>
            <w:vAlign w:val="center"/>
          </w:tcPr>
          <w:p w:rsidR="00722D2B" w:rsidRPr="00722D2B" w:rsidRDefault="00722D2B" w:rsidP="00D57F4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ТОО «</w:t>
            </w:r>
            <w:r w:rsidR="00D57F4F">
              <w:rPr>
                <w:sz w:val="24"/>
                <w:szCs w:val="24"/>
                <w:lang w:val="en-US"/>
              </w:rPr>
              <w:t>Pride LTD Company</w:t>
            </w:r>
            <w:r w:rsidRPr="00722D2B">
              <w:rPr>
                <w:sz w:val="24"/>
                <w:szCs w:val="24"/>
              </w:rPr>
              <w:t>»</w:t>
            </w:r>
          </w:p>
        </w:tc>
        <w:tc>
          <w:tcPr>
            <w:tcW w:w="2866" w:type="dxa"/>
          </w:tcPr>
          <w:p w:rsidR="00722D2B" w:rsidRPr="00722D2B" w:rsidRDefault="00722D2B" w:rsidP="00D57F4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1</w:t>
            </w:r>
            <w:r w:rsidR="00D57F4F">
              <w:rPr>
                <w:sz w:val="24"/>
                <w:szCs w:val="24"/>
                <w:lang w:val="en-US"/>
              </w:rPr>
              <w:t>90940010809</w:t>
            </w:r>
          </w:p>
        </w:tc>
        <w:tc>
          <w:tcPr>
            <w:tcW w:w="4079" w:type="dxa"/>
            <w:vAlign w:val="center"/>
          </w:tcPr>
          <w:p w:rsidR="00722D2B" w:rsidRPr="00722D2B" w:rsidRDefault="00722D2B" w:rsidP="00D57F4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 xml:space="preserve">РК, г. </w:t>
            </w:r>
            <w:r w:rsidR="00D57F4F">
              <w:rPr>
                <w:sz w:val="24"/>
                <w:szCs w:val="24"/>
              </w:rPr>
              <w:t>Астана</w:t>
            </w:r>
            <w:r w:rsidRPr="00722D2B">
              <w:rPr>
                <w:sz w:val="24"/>
                <w:szCs w:val="24"/>
                <w:lang w:val="kk-KZ"/>
              </w:rPr>
              <w:t>,  район</w:t>
            </w:r>
            <w:r w:rsidR="00D57F4F">
              <w:rPr>
                <w:sz w:val="24"/>
                <w:szCs w:val="24"/>
                <w:lang w:val="kk-KZ"/>
              </w:rPr>
              <w:t xml:space="preserve"> Есиль</w:t>
            </w:r>
            <w:r w:rsidRPr="00722D2B">
              <w:rPr>
                <w:sz w:val="24"/>
                <w:szCs w:val="24"/>
                <w:lang w:val="kk-KZ"/>
              </w:rPr>
              <w:t xml:space="preserve">, </w:t>
            </w:r>
            <w:r w:rsidR="00D57F4F">
              <w:rPr>
                <w:sz w:val="24"/>
                <w:szCs w:val="24"/>
                <w:lang w:val="kk-KZ"/>
              </w:rPr>
              <w:t>ул</w:t>
            </w:r>
            <w:proofErr w:type="gramStart"/>
            <w:r w:rsidR="00D57F4F">
              <w:rPr>
                <w:sz w:val="24"/>
                <w:szCs w:val="24"/>
                <w:lang w:val="kk-KZ"/>
              </w:rPr>
              <w:t>.С</w:t>
            </w:r>
            <w:proofErr w:type="gramEnd"/>
            <w:r w:rsidR="00D57F4F">
              <w:rPr>
                <w:sz w:val="24"/>
                <w:szCs w:val="24"/>
                <w:lang w:val="kk-KZ"/>
              </w:rPr>
              <w:t>ағанақ</w:t>
            </w:r>
            <w:r w:rsidRPr="00722D2B">
              <w:rPr>
                <w:sz w:val="24"/>
                <w:szCs w:val="24"/>
                <w:lang w:val="kk-KZ"/>
              </w:rPr>
              <w:t xml:space="preserve">, дом </w:t>
            </w:r>
            <w:r w:rsidR="00D57F4F">
              <w:rPr>
                <w:sz w:val="24"/>
                <w:szCs w:val="24"/>
                <w:lang w:val="kk-KZ"/>
              </w:rPr>
              <w:t>5/</w:t>
            </w:r>
            <w:r w:rsidRPr="00722D2B">
              <w:rPr>
                <w:sz w:val="24"/>
                <w:szCs w:val="24"/>
                <w:lang w:val="kk-KZ"/>
              </w:rPr>
              <w:t>1</w:t>
            </w:r>
            <w:r w:rsidR="00D57F4F">
              <w:rPr>
                <w:sz w:val="24"/>
                <w:szCs w:val="24"/>
                <w:lang w:val="kk-KZ"/>
              </w:rPr>
              <w:t>,кв.22</w:t>
            </w:r>
          </w:p>
        </w:tc>
        <w:tc>
          <w:tcPr>
            <w:tcW w:w="2563" w:type="dxa"/>
            <w:vAlign w:val="center"/>
          </w:tcPr>
          <w:p w:rsidR="00722D2B" w:rsidRPr="00722D2B" w:rsidRDefault="00722D2B" w:rsidP="006A50D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22D2B">
              <w:rPr>
                <w:sz w:val="24"/>
                <w:szCs w:val="24"/>
              </w:rPr>
              <w:t>0</w:t>
            </w:r>
            <w:r w:rsidR="006A50D6">
              <w:rPr>
                <w:sz w:val="24"/>
                <w:szCs w:val="24"/>
              </w:rPr>
              <w:t>6</w:t>
            </w:r>
            <w:r w:rsidRPr="00722D2B">
              <w:rPr>
                <w:sz w:val="24"/>
                <w:szCs w:val="24"/>
              </w:rPr>
              <w:t>.1</w:t>
            </w:r>
            <w:r w:rsidR="006A50D6">
              <w:rPr>
                <w:sz w:val="24"/>
                <w:szCs w:val="24"/>
              </w:rPr>
              <w:t>1</w:t>
            </w:r>
            <w:r w:rsidRPr="00722D2B">
              <w:rPr>
                <w:sz w:val="24"/>
                <w:szCs w:val="24"/>
              </w:rPr>
              <w:t>.2023г</w:t>
            </w:r>
            <w:proofErr w:type="gramStart"/>
            <w:r w:rsidRPr="00722D2B">
              <w:rPr>
                <w:sz w:val="24"/>
                <w:szCs w:val="24"/>
              </w:rPr>
              <w:t>.в</w:t>
            </w:r>
            <w:proofErr w:type="gramEnd"/>
            <w:r w:rsidRPr="00722D2B">
              <w:rPr>
                <w:sz w:val="24"/>
                <w:szCs w:val="24"/>
              </w:rPr>
              <w:t xml:space="preserve"> 09 ч</w:t>
            </w:r>
            <w:r w:rsidR="006A50D6">
              <w:rPr>
                <w:sz w:val="24"/>
                <w:szCs w:val="24"/>
              </w:rPr>
              <w:t xml:space="preserve"> 00</w:t>
            </w:r>
            <w:r w:rsidRPr="00722D2B">
              <w:rPr>
                <w:sz w:val="24"/>
                <w:szCs w:val="24"/>
              </w:rPr>
              <w:t xml:space="preserve"> мин.</w:t>
            </w:r>
          </w:p>
        </w:tc>
      </w:tr>
    </w:tbl>
    <w:p w:rsidR="00885367" w:rsidRPr="00D762DC" w:rsidRDefault="00885367" w:rsidP="00D762DC">
      <w:pPr>
        <w:pStyle w:val="a3"/>
      </w:pPr>
    </w:p>
    <w:p w:rsidR="00885367" w:rsidRPr="00D762DC" w:rsidRDefault="00D762DC" w:rsidP="00D762DC">
      <w:pPr>
        <w:pStyle w:val="a3"/>
      </w:pPr>
      <w:r>
        <w:t xml:space="preserve">      3.Таблица ценовых предложений потенциальных поставщиков по лоту </w:t>
      </w:r>
      <w:r w:rsidR="00F264FA">
        <w:t xml:space="preserve">№1 </w:t>
      </w:r>
      <w:r>
        <w:t>прилагается:</w:t>
      </w:r>
    </w:p>
    <w:tbl>
      <w:tblPr>
        <w:tblStyle w:val="af1"/>
        <w:tblW w:w="0" w:type="auto"/>
        <w:tblLayout w:type="fixed"/>
        <w:tblLook w:val="04A0"/>
      </w:tblPr>
      <w:tblGrid>
        <w:gridCol w:w="817"/>
        <w:gridCol w:w="1701"/>
        <w:gridCol w:w="6804"/>
        <w:gridCol w:w="709"/>
        <w:gridCol w:w="992"/>
        <w:gridCol w:w="992"/>
        <w:gridCol w:w="1276"/>
        <w:gridCol w:w="1985"/>
      </w:tblGrid>
      <w:tr w:rsidR="00D31E7A" w:rsidRPr="00D31E7A" w:rsidTr="00280072">
        <w:tc>
          <w:tcPr>
            <w:tcW w:w="817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1701" w:type="dxa"/>
          </w:tcPr>
          <w:p w:rsidR="00D31E7A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31E7A" w:rsidRPr="005A55BB" w:rsidRDefault="00D31E7A" w:rsidP="005A55BB"/>
          <w:p w:rsidR="00D31E7A" w:rsidRPr="005A55BB" w:rsidRDefault="00D31E7A" w:rsidP="005A55BB">
            <w:pPr>
              <w:tabs>
                <w:tab w:val="left" w:pos="1564"/>
              </w:tabs>
            </w:pPr>
          </w:p>
        </w:tc>
        <w:tc>
          <w:tcPr>
            <w:tcW w:w="6804" w:type="dxa"/>
          </w:tcPr>
          <w:p w:rsidR="00D31E7A" w:rsidRPr="00D762DC" w:rsidRDefault="00D31E7A" w:rsidP="0085729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Полная характеристика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описание) товаров с указанием модели</w:t>
            </w:r>
          </w:p>
        </w:tc>
        <w:tc>
          <w:tcPr>
            <w:tcW w:w="709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992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D31E7A" w:rsidRPr="00573247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76" w:type="dxa"/>
          </w:tcPr>
          <w:p w:rsidR="00D31E7A" w:rsidRPr="00857295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выделенная для закупа, в тенге</w:t>
            </w:r>
          </w:p>
        </w:tc>
        <w:tc>
          <w:tcPr>
            <w:tcW w:w="1985" w:type="dxa"/>
          </w:tcPr>
          <w:p w:rsidR="00D31E7A" w:rsidRPr="00D31E7A" w:rsidRDefault="00D31E7A" w:rsidP="006A50D6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E7A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D31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6A50D6">
              <w:rPr>
                <w:sz w:val="24"/>
                <w:szCs w:val="24"/>
                <w:lang w:val="en-US"/>
              </w:rPr>
              <w:t xml:space="preserve"> </w:t>
            </w:r>
            <w:r w:rsidR="006A50D6" w:rsidRPr="006A50D6">
              <w:rPr>
                <w:rFonts w:ascii="Times New Roman" w:hAnsi="Times New Roman"/>
                <w:sz w:val="24"/>
                <w:szCs w:val="24"/>
                <w:lang w:val="en-US"/>
              </w:rPr>
              <w:t>Pride LTD Company</w:t>
            </w:r>
            <w:r w:rsidRPr="00D31E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1E7A" w:rsidRPr="00857295" w:rsidTr="00280072">
        <w:tc>
          <w:tcPr>
            <w:tcW w:w="817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130A7" w:rsidRPr="009130A7" w:rsidRDefault="009130A7" w:rsidP="00913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Аппарат подогрева крови, кровезаменителей и растворов при </w:t>
            </w:r>
            <w:proofErr w:type="spellStart"/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инфузионной</w:t>
            </w:r>
            <w:proofErr w:type="spellEnd"/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терапии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    « Ампир-01»</w:t>
            </w:r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31E7A" w:rsidRPr="009130A7" w:rsidRDefault="00D31E7A" w:rsidP="00C722D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</w:tcPr>
          <w:p w:rsidR="001F7DAE" w:rsidRPr="009130A7" w:rsidRDefault="009130A7" w:rsidP="001F7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Аппарат подогрева крови, кровезаменителей и растворов при </w:t>
            </w:r>
            <w:proofErr w:type="spellStart"/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инфузионной</w:t>
            </w:r>
            <w:proofErr w:type="spellEnd"/>
            <w:r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терапии </w:t>
            </w:r>
            <w:r w:rsidR="001F7D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 Ампир-01»</w:t>
            </w:r>
            <w:r w:rsidR="001F7DAE" w:rsidRPr="009130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130A7" w:rsidRPr="009130A7" w:rsidRDefault="009130A7" w:rsidP="009130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1E7A" w:rsidRPr="009130A7" w:rsidRDefault="00D31E7A" w:rsidP="00C722D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D31E7A" w:rsidRPr="00211D90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11D9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31E7A" w:rsidRPr="00211D90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31E7A" w:rsidRPr="00D31E7A" w:rsidRDefault="00D31E7A" w:rsidP="006A50D6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50D6">
              <w:rPr>
                <w:rFonts w:ascii="Times New Roman" w:hAnsi="Times New Roman"/>
                <w:sz w:val="20"/>
                <w:szCs w:val="20"/>
              </w:rPr>
              <w:t>859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276" w:type="dxa"/>
          </w:tcPr>
          <w:p w:rsidR="00D31E7A" w:rsidRPr="00211D90" w:rsidRDefault="00D31E7A" w:rsidP="006A50D6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50D6">
              <w:rPr>
                <w:rFonts w:ascii="Times New Roman" w:hAnsi="Times New Roman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 </w:t>
            </w:r>
          </w:p>
        </w:tc>
        <w:tc>
          <w:tcPr>
            <w:tcW w:w="1985" w:type="dxa"/>
          </w:tcPr>
          <w:p w:rsidR="00D31E7A" w:rsidRPr="00D31E7A" w:rsidRDefault="00D31E7A" w:rsidP="006A50D6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="006A50D6">
              <w:rPr>
                <w:rFonts w:ascii="Times New Roman" w:hAnsi="Times New Roman"/>
                <w:sz w:val="20"/>
                <w:szCs w:val="20"/>
              </w:rPr>
              <w:t>850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</w:tr>
      <w:tr w:rsidR="00D31E7A" w:rsidRPr="00857295" w:rsidTr="00280072">
        <w:tc>
          <w:tcPr>
            <w:tcW w:w="817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1E7A" w:rsidRPr="001F7DAE" w:rsidRDefault="00D31E7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31E7A" w:rsidRPr="001F7DAE" w:rsidRDefault="00D31E7A" w:rsidP="0085729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  <w:proofErr w:type="gramEnd"/>
          </w:p>
          <w:p w:rsidR="001F7DAE" w:rsidRPr="001F7DAE" w:rsidRDefault="002F7DAD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F7DAE" w:rsidRPr="001F7DAE">
              <w:rPr>
                <w:rFonts w:ascii="Times New Roman" w:hAnsi="Times New Roman"/>
                <w:sz w:val="20"/>
                <w:szCs w:val="20"/>
              </w:rPr>
              <w:t xml:space="preserve">Подогрев </w:t>
            </w:r>
            <w:proofErr w:type="spellStart"/>
            <w:r w:rsidR="001F7DAE" w:rsidRPr="001F7DAE">
              <w:rPr>
                <w:rFonts w:ascii="Times New Roman" w:hAnsi="Times New Roman"/>
                <w:sz w:val="20"/>
                <w:szCs w:val="20"/>
              </w:rPr>
              <w:t>инфузионных</w:t>
            </w:r>
            <w:proofErr w:type="spellEnd"/>
            <w:r w:rsidR="001F7DAE" w:rsidRPr="001F7DAE">
              <w:rPr>
                <w:rFonts w:ascii="Times New Roman" w:hAnsi="Times New Roman"/>
                <w:sz w:val="20"/>
                <w:szCs w:val="20"/>
              </w:rPr>
              <w:t xml:space="preserve"> растворов, крови и кровезаменителей; предотвращение и лечение гипотермии и вызываемых ею осложнений в д</w:t>
            </w:r>
            <w:proofErr w:type="gramStart"/>
            <w:r w:rsidR="001F7DAE" w:rsidRPr="001F7DAE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1F7DAE" w:rsidRPr="001F7D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F7DAE" w:rsidRPr="001F7DAE">
              <w:rPr>
                <w:rFonts w:ascii="Times New Roman" w:hAnsi="Times New Roman"/>
                <w:sz w:val="20"/>
                <w:szCs w:val="20"/>
              </w:rPr>
              <w:t>интра</w:t>
            </w:r>
            <w:proofErr w:type="spellEnd"/>
            <w:r w:rsidR="001F7DAE" w:rsidRPr="001F7DAE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1F7DAE" w:rsidRPr="001F7DAE">
              <w:rPr>
                <w:rFonts w:ascii="Times New Roman" w:hAnsi="Times New Roman"/>
                <w:sz w:val="20"/>
                <w:szCs w:val="20"/>
              </w:rPr>
              <w:t>постоперативном</w:t>
            </w:r>
            <w:proofErr w:type="spellEnd"/>
            <w:r w:rsidR="001F7DAE" w:rsidRPr="001F7DAE">
              <w:rPr>
                <w:rFonts w:ascii="Times New Roman" w:hAnsi="Times New Roman"/>
                <w:sz w:val="20"/>
                <w:szCs w:val="20"/>
              </w:rPr>
              <w:t xml:space="preserve"> периодах. 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Подогрев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инфузионных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растворов, крови и кровезаменителей является одним из условий правильного проведения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инфузионно-трансфузионной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> терапии. Использование аппарата  в повседневной врачебной практике помогает улучшить состояние больного и уменьшить осложнения, вызываемые гипотермией.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ТЕХНИЧЕСКИЕ ХАРАКТЕРИСТИКИ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Напряжение/частота питания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110-230 VAC, 50/60 Гц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Среднее энергопотребление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30 Вт/час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Максимальное энергопотребление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180 Вт/час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Диапазон рабочих температур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34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- 41,5°С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Дискретность установления температуры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0.1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Время нагрева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не более 5 мин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Производительность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до 2000 мл/час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инфузионной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магистрали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до 4,5 мм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Время непрерывной работы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24 часа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Степень защиты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IP 23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Тип/класс защиты от поражения электротоком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В/I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Вес аппарата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около 2,8 кг</w:t>
            </w:r>
          </w:p>
          <w:p w:rsidR="001F7DAE" w:rsidRPr="001F7DAE" w:rsidRDefault="001F7DAE" w:rsidP="001F7DAE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Габаритные размеры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225×195×170 мм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 xml:space="preserve">аппарат применяется </w:t>
            </w:r>
            <w:proofErr w:type="gramStart"/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1F7DAE" w:rsidRPr="001F7DAE" w:rsidRDefault="001F7DAE" w:rsidP="001F7DAE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Внутривенных 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вливаниях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у детей и взрослых</w:t>
            </w:r>
          </w:p>
          <w:p w:rsidR="001F7DAE" w:rsidRPr="001F7DAE" w:rsidRDefault="001F7DAE" w:rsidP="001F7DAE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Вливании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крови и плазмы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Отличительные особенности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Эффективный подогрев благодаря специальной конструкции и большой контактной поверхности теплообменника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Поддержание заданной температуры 24 часа в сутки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Надежная фиксация магистрали в теплообменнике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Использование стандартных удлинённых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инфузионных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магистралей любых производителей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Постоянный контроль всех функций аппарата</w:t>
            </w:r>
          </w:p>
          <w:p w:rsidR="001F7DAE" w:rsidRPr="001F7DAE" w:rsidRDefault="001F7DAE" w:rsidP="001F7DA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Быстрое и легкое крепление к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инфузионной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стойке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 xml:space="preserve">Состав аппарата подогрева </w:t>
            </w:r>
            <w:proofErr w:type="spellStart"/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инфузионных</w:t>
            </w:r>
            <w:proofErr w:type="spellEnd"/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 xml:space="preserve"> растворов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1) Теплообменник</w:t>
            </w:r>
          </w:p>
          <w:p w:rsidR="001F7DAE" w:rsidRPr="001F7DAE" w:rsidRDefault="001F7DAE" w:rsidP="001F7DA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lastRenderedPageBreak/>
              <w:t>Для эффективного нагрева достаточно 2-3 оборотов магистрали вокруг теплообменника</w:t>
            </w:r>
          </w:p>
          <w:p w:rsidR="001F7DAE" w:rsidRPr="001F7DAE" w:rsidRDefault="001F7DAE" w:rsidP="001F7DA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Длина одного витка магистрали вокруг теплообменника 450 мм</w:t>
            </w:r>
          </w:p>
          <w:p w:rsidR="001F7DAE" w:rsidRPr="001F7DAE" w:rsidRDefault="001F7DAE" w:rsidP="001F7DA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Возможность применения 2-х магистралей одновременно</w:t>
            </w:r>
          </w:p>
          <w:p w:rsidR="001F7DAE" w:rsidRPr="001F7DAE" w:rsidRDefault="001F7DAE" w:rsidP="001F7DA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1F7DAE">
              <w:rPr>
                <w:rFonts w:ascii="Times New Roman" w:hAnsi="Times New Roman"/>
                <w:sz w:val="20"/>
                <w:szCs w:val="20"/>
              </w:rPr>
              <w:t>инфузионных</w:t>
            </w:r>
            <w:proofErr w:type="spell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магистралей различных диаметров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2) Блок управления</w:t>
            </w:r>
          </w:p>
          <w:p w:rsidR="001F7DAE" w:rsidRPr="001F7DAE" w:rsidRDefault="001F7DAE" w:rsidP="001F7DA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LED-дисплей для отображения текущей температуры нагрева</w:t>
            </w:r>
          </w:p>
          <w:p w:rsidR="001F7DAE" w:rsidRPr="001F7DAE" w:rsidRDefault="001F7DAE" w:rsidP="001F7DA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Индикация режима нагрева</w:t>
            </w:r>
          </w:p>
          <w:p w:rsidR="001F7DAE" w:rsidRPr="001F7DAE" w:rsidRDefault="001F7DAE" w:rsidP="001F7DA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Функция памяти установок пользователя</w:t>
            </w:r>
          </w:p>
          <w:p w:rsidR="001F7DAE" w:rsidRPr="001F7DAE" w:rsidRDefault="001F7DAE" w:rsidP="001F7DA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Самотестирование при включении и в процессе работы</w:t>
            </w:r>
          </w:p>
          <w:p w:rsidR="001F7DAE" w:rsidRPr="001F7DAE" w:rsidRDefault="001F7DAE" w:rsidP="001F7DA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Сигнал тревоги при высокой и низкой температуре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Cs/>
                <w:sz w:val="20"/>
                <w:szCs w:val="20"/>
              </w:rPr>
              <w:t>3) Крепление</w:t>
            </w:r>
          </w:p>
          <w:p w:rsidR="001F7DAE" w:rsidRPr="001F7DAE" w:rsidRDefault="001F7DAE" w:rsidP="001F7DA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Крепление подходит к стойкам от 15 до 55 мм в диаметре</w:t>
            </w:r>
          </w:p>
          <w:p w:rsidR="001F7DAE" w:rsidRPr="001F7DAE" w:rsidRDefault="001F7DAE" w:rsidP="001F7DAE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Надежное крепление к стойке без скольжения</w:t>
            </w:r>
          </w:p>
        </w:tc>
        <w:tc>
          <w:tcPr>
            <w:tcW w:w="709" w:type="dxa"/>
          </w:tcPr>
          <w:p w:rsidR="00D31E7A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1E7A" w:rsidRPr="00D762DC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1E7A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1E7A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31E7A" w:rsidRPr="00857295" w:rsidRDefault="00D31E7A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B552AD" w:rsidRPr="00857295" w:rsidTr="00280072">
        <w:tc>
          <w:tcPr>
            <w:tcW w:w="817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2AD" w:rsidRPr="001F7DAE" w:rsidRDefault="00B552AD" w:rsidP="004911B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804" w:type="dxa"/>
          </w:tcPr>
          <w:p w:rsidR="001F7DAE" w:rsidRPr="001F7DAE" w:rsidRDefault="001F7DAE" w:rsidP="00280072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i/>
                <w:sz w:val="20"/>
                <w:szCs w:val="20"/>
              </w:rPr>
              <w:t>Дополнительные комплектующие</w:t>
            </w:r>
            <w:r w:rsidRPr="001F7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58E3" w:rsidRPr="001F7DAE" w:rsidRDefault="002F7DAD" w:rsidP="00280072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F7DAE" w:rsidRPr="001F7DAE">
              <w:rPr>
                <w:rFonts w:ascii="Times New Roman" w:hAnsi="Times New Roman"/>
                <w:sz w:val="20"/>
                <w:szCs w:val="20"/>
              </w:rPr>
              <w:t>Сетевой кабель</w:t>
            </w:r>
          </w:p>
          <w:p w:rsidR="001F7DAE" w:rsidRPr="001F7DAE" w:rsidRDefault="001F7DAE" w:rsidP="00280072">
            <w:pPr>
              <w:spacing w:line="256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Это специальный кабель, который применяется для соединения  устройств с электричеством – 1 </w:t>
            </w:r>
            <w:proofErr w:type="spellStart"/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552AD" w:rsidRPr="00F6120E" w:rsidRDefault="00B552AD" w:rsidP="004911B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52AD" w:rsidRPr="00857295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B552AD" w:rsidRPr="00857295" w:rsidTr="00280072">
        <w:tc>
          <w:tcPr>
            <w:tcW w:w="817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52AD" w:rsidRPr="001F7DAE" w:rsidRDefault="00B552AD" w:rsidP="00B43E06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Требования к условиям эксплуатации</w:t>
            </w:r>
          </w:p>
        </w:tc>
        <w:tc>
          <w:tcPr>
            <w:tcW w:w="6804" w:type="dxa"/>
          </w:tcPr>
          <w:p w:rsidR="001F7DAE" w:rsidRPr="001F7DAE" w:rsidRDefault="001F7DAE" w:rsidP="001F7DA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Для работы на  аппарате требуется наличие </w:t>
            </w:r>
            <w:r w:rsidRPr="001F7DAE">
              <w:rPr>
                <w:rFonts w:ascii="Times New Roman" w:hAnsi="Times New Roman"/>
                <w:sz w:val="20"/>
                <w:szCs w:val="20"/>
              </w:rPr>
              <w:t xml:space="preserve"> розетка для подключения.</w:t>
            </w:r>
          </w:p>
          <w:p w:rsidR="001F7DAE" w:rsidRPr="001F7DAE" w:rsidRDefault="001F7DAE" w:rsidP="001F7DA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color w:val="000000"/>
                <w:sz w:val="20"/>
                <w:szCs w:val="20"/>
              </w:rPr>
              <w:t>Температура (окружающая среда): 18−32 °C</w:t>
            </w:r>
          </w:p>
          <w:p w:rsidR="00B552AD" w:rsidRPr="001F7DAE" w:rsidRDefault="001F7DAE" w:rsidP="001F7D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7DAE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Относительная влажность: 10−90 %</w:t>
            </w:r>
          </w:p>
        </w:tc>
        <w:tc>
          <w:tcPr>
            <w:tcW w:w="709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52AD" w:rsidRPr="00857295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B552AD" w:rsidRPr="00857295" w:rsidTr="00280072">
        <w:tc>
          <w:tcPr>
            <w:tcW w:w="817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2AD" w:rsidRPr="001F7DAE" w:rsidRDefault="00B552AD" w:rsidP="004911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/>
                <w:sz w:val="20"/>
                <w:szCs w:val="20"/>
              </w:rPr>
              <w:t xml:space="preserve">Условия осуществления поставки МИ </w:t>
            </w:r>
          </w:p>
          <w:p w:rsidR="00B552AD" w:rsidRPr="001F7DAE" w:rsidRDefault="00B552AD" w:rsidP="004911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7DAE">
              <w:rPr>
                <w:rFonts w:ascii="Times New Roman" w:hAnsi="Times New Roman"/>
                <w:i/>
                <w:sz w:val="20"/>
                <w:szCs w:val="20"/>
              </w:rPr>
              <w:t>(в соответствии с ИНКОТЕРМС 2020)</w:t>
            </w:r>
          </w:p>
        </w:tc>
        <w:tc>
          <w:tcPr>
            <w:tcW w:w="6804" w:type="dxa"/>
            <w:vAlign w:val="center"/>
          </w:tcPr>
          <w:p w:rsidR="00B552AD" w:rsidRPr="001F7DAE" w:rsidRDefault="00F058E3" w:rsidP="004911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СКО, район М.Жумабаева,г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>улаево,ул.Мира,8</w:t>
            </w:r>
          </w:p>
        </w:tc>
        <w:tc>
          <w:tcPr>
            <w:tcW w:w="709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52AD" w:rsidRPr="00857295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B552AD" w:rsidRPr="00857295" w:rsidTr="00280072">
        <w:tc>
          <w:tcPr>
            <w:tcW w:w="817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2AD" w:rsidRPr="001F7DAE" w:rsidRDefault="00B552AD" w:rsidP="004911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МИ  и место дислокации </w:t>
            </w:r>
          </w:p>
        </w:tc>
        <w:tc>
          <w:tcPr>
            <w:tcW w:w="6804" w:type="dxa"/>
            <w:vAlign w:val="center"/>
          </w:tcPr>
          <w:p w:rsidR="00F058E3" w:rsidRPr="001F7DAE" w:rsidRDefault="00F058E3" w:rsidP="00F058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F7DAE"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  <w:p w:rsidR="00F058E3" w:rsidRPr="001F7DAE" w:rsidRDefault="00F058E3" w:rsidP="00F058E3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552AD" w:rsidRPr="001F7DAE" w:rsidRDefault="00F058E3" w:rsidP="00F058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Адрес: СКО, район М.Жумабаева,г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>улаево,ул.Мира,8</w:t>
            </w:r>
          </w:p>
        </w:tc>
        <w:tc>
          <w:tcPr>
            <w:tcW w:w="709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52AD" w:rsidRPr="00857295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  <w:tr w:rsidR="00B552AD" w:rsidRPr="00857295" w:rsidTr="00280072">
        <w:tc>
          <w:tcPr>
            <w:tcW w:w="817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52AD" w:rsidRPr="001F7DAE" w:rsidRDefault="00B552AD" w:rsidP="004911BE">
            <w:pPr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b/>
                <w:sz w:val="20"/>
                <w:szCs w:val="20"/>
              </w:rPr>
              <w:t xml:space="preserve">Условия гарантийного сервисного обслуживания МИ  поставщиком, его сервисными центрами в Республике Казахстан либо </w:t>
            </w:r>
            <w:r w:rsidRPr="001F7D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 привлечением третьих компетентных лиц</w:t>
            </w:r>
          </w:p>
        </w:tc>
        <w:tc>
          <w:tcPr>
            <w:tcW w:w="6804" w:type="dxa"/>
            <w:vAlign w:val="center"/>
          </w:tcPr>
          <w:p w:rsidR="00F058E3" w:rsidRPr="001F7DAE" w:rsidRDefault="00F058E3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Гарантийное сервисное обслуживание медицинской техники не менее 37 месяцев. </w:t>
            </w:r>
          </w:p>
          <w:p w:rsidR="00F058E3" w:rsidRPr="001F7DAE" w:rsidRDefault="00F058E3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F058E3" w:rsidRPr="001F7DAE" w:rsidRDefault="00F058E3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058E3" w:rsidRPr="001F7DAE" w:rsidRDefault="00F058E3" w:rsidP="00F058E3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F058E3" w:rsidRPr="001F7DAE" w:rsidRDefault="00F058E3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F058E3" w:rsidRPr="001F7DAE" w:rsidRDefault="00F058E3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- настройку и регулировку медицинской техники; специфические для </w:t>
            </w:r>
            <w:r w:rsidRPr="001F7DAE">
              <w:rPr>
                <w:rFonts w:ascii="Times New Roman" w:hAnsi="Times New Roman"/>
                <w:sz w:val="20"/>
                <w:szCs w:val="20"/>
              </w:rPr>
              <w:lastRenderedPageBreak/>
              <w:t>данной медицинской техники работы и т.п.;</w:t>
            </w:r>
          </w:p>
          <w:p w:rsidR="00F058E3" w:rsidRPr="001F7DAE" w:rsidRDefault="00F058E3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F058E3" w:rsidRPr="001F7DAE" w:rsidRDefault="00F058E3" w:rsidP="00F058E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F058E3" w:rsidRPr="001F7DAE" w:rsidRDefault="00F058E3" w:rsidP="00F058E3">
            <w:pPr>
              <w:rPr>
                <w:rFonts w:ascii="Times New Roman" w:hAnsi="Times New Roman"/>
                <w:sz w:val="20"/>
                <w:szCs w:val="20"/>
              </w:rPr>
            </w:pPr>
            <w:r w:rsidRPr="001F7DAE">
              <w:rPr>
                <w:rFonts w:ascii="Times New Roman" w:hAnsi="Times New Roman"/>
                <w:sz w:val="20"/>
                <w:szCs w:val="20"/>
              </w:rPr>
              <w:t xml:space="preserve">- иные указанные в эксплуатационной документации операции, специфические для конкретного типа медицинской техники.                             Доставку к рабочему месту, разгрузку оборудования, распаковку, установку, пуско-наладку и запуск приборов, проверку их </w:t>
            </w:r>
            <w:proofErr w:type="gramStart"/>
            <w:r w:rsidRPr="001F7DAE">
              <w:rPr>
                <w:rFonts w:ascii="Times New Roman" w:hAnsi="Times New Roman"/>
                <w:sz w:val="20"/>
                <w:szCs w:val="20"/>
              </w:rPr>
              <w:t>характеристик на соответствие</w:t>
            </w:r>
            <w:proofErr w:type="gramEnd"/>
            <w:r w:rsidRPr="001F7DAE">
              <w:rPr>
                <w:rFonts w:ascii="Times New Roman" w:hAnsi="Times New Roman"/>
                <w:sz w:val="20"/>
                <w:szCs w:val="20"/>
              </w:rPr>
              <w:t xml:space="preserve"> данному, обучение  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 (при отсутствии в штате соответствующих специалистов)  сотрудников производителя. </w:t>
            </w:r>
          </w:p>
          <w:p w:rsidR="00B552AD" w:rsidRPr="001F7DAE" w:rsidRDefault="00B552AD" w:rsidP="004911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Pr="00D762DC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2AD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52AD" w:rsidRPr="00857295" w:rsidRDefault="00B552AD" w:rsidP="0027738F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</w:tr>
    </w:tbl>
    <w:p w:rsidR="00573247" w:rsidRDefault="00573247" w:rsidP="0027738F">
      <w:pPr>
        <w:pStyle w:val="a3"/>
        <w:spacing w:before="120" w:beforeAutospacing="0" w:after="120" w:afterAutospacing="0"/>
      </w:pPr>
    </w:p>
    <w:p w:rsidR="00F264FA" w:rsidRDefault="00806CB7" w:rsidP="0027738F">
      <w:pPr>
        <w:pStyle w:val="a3"/>
        <w:spacing w:before="120" w:beforeAutospacing="0" w:after="120" w:afterAutospacing="0"/>
      </w:pPr>
      <w:r>
        <w:t>Таблица ценовых предложений потенциальных поставщиков по лоту №2 прилагается:</w:t>
      </w:r>
    </w:p>
    <w:tbl>
      <w:tblPr>
        <w:tblStyle w:val="af1"/>
        <w:tblW w:w="0" w:type="auto"/>
        <w:tblLayout w:type="fixed"/>
        <w:tblLook w:val="04A0"/>
      </w:tblPr>
      <w:tblGrid>
        <w:gridCol w:w="817"/>
        <w:gridCol w:w="1701"/>
        <w:gridCol w:w="6662"/>
        <w:gridCol w:w="851"/>
        <w:gridCol w:w="992"/>
        <w:gridCol w:w="1134"/>
        <w:gridCol w:w="1134"/>
        <w:gridCol w:w="1985"/>
      </w:tblGrid>
      <w:tr w:rsidR="001F7DAE" w:rsidRPr="00F058E3" w:rsidTr="003B123F">
        <w:tc>
          <w:tcPr>
            <w:tcW w:w="817" w:type="dxa"/>
          </w:tcPr>
          <w:p w:rsidR="001F7DAE" w:rsidRPr="0009147F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09147F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:rsidR="001F7DAE" w:rsidRPr="0009147F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09147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F7DAE" w:rsidRPr="0009147F" w:rsidRDefault="001F7DAE" w:rsidP="009A7139">
            <w:pPr>
              <w:rPr>
                <w:rFonts w:ascii="Times New Roman" w:hAnsi="Times New Roman"/>
              </w:rPr>
            </w:pPr>
          </w:p>
          <w:p w:rsidR="001F7DAE" w:rsidRPr="0009147F" w:rsidRDefault="001F7DAE" w:rsidP="009A7139">
            <w:pPr>
              <w:tabs>
                <w:tab w:val="left" w:pos="1564"/>
              </w:tabs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1F7DAE" w:rsidRPr="00D762DC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Полная характеристика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описание) товаров с указанием модели</w:t>
            </w:r>
          </w:p>
        </w:tc>
        <w:tc>
          <w:tcPr>
            <w:tcW w:w="851" w:type="dxa"/>
          </w:tcPr>
          <w:p w:rsidR="001F7DAE" w:rsidRPr="00D762DC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992" w:type="dxa"/>
          </w:tcPr>
          <w:p w:rsidR="001F7DAE" w:rsidRPr="00D762DC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1F7DAE" w:rsidRPr="00573247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1F7DAE" w:rsidRPr="00857295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выделенная для закупа, в тенге</w:t>
            </w:r>
          </w:p>
        </w:tc>
        <w:tc>
          <w:tcPr>
            <w:tcW w:w="1985" w:type="dxa"/>
          </w:tcPr>
          <w:p w:rsidR="001F7DAE" w:rsidRPr="00806CB7" w:rsidRDefault="001F7DAE" w:rsidP="003B123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6CB7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3B123F" w:rsidRPr="006A50D6">
              <w:rPr>
                <w:rFonts w:ascii="Times New Roman" w:hAnsi="Times New Roman"/>
                <w:sz w:val="24"/>
                <w:szCs w:val="24"/>
                <w:lang w:val="en-US"/>
              </w:rPr>
              <w:t>Pride LTD Company</w:t>
            </w:r>
            <w:r w:rsidRPr="00806C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7DAE" w:rsidRPr="00211D90" w:rsidTr="003B123F">
        <w:tc>
          <w:tcPr>
            <w:tcW w:w="817" w:type="dxa"/>
          </w:tcPr>
          <w:p w:rsidR="001F7DAE" w:rsidRPr="0009147F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091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7DAE" w:rsidRPr="00C22DF6" w:rsidRDefault="001F7DAE" w:rsidP="001F7D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Модульное устройство объективного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скрининга и диагностики слуховой функции 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серии </w:t>
            </w:r>
            <w:proofErr w:type="spellStart"/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Sentiero</w:t>
            </w:r>
            <w:proofErr w:type="spellEnd"/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модели </w:t>
            </w:r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</w:p>
          <w:p w:rsidR="001F7DAE" w:rsidRPr="00C22DF6" w:rsidRDefault="001F7DAE" w:rsidP="009A713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</w:tcPr>
          <w:p w:rsidR="003B123F" w:rsidRPr="00C22DF6" w:rsidRDefault="001F7DAE" w:rsidP="003B12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Модульное устройство объективного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скрининга и диагностики слуховой функции 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серии </w:t>
            </w:r>
            <w:proofErr w:type="spellStart"/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Sentiero</w:t>
            </w:r>
            <w:proofErr w:type="spellEnd"/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модели </w:t>
            </w:r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</w:p>
          <w:p w:rsidR="001F7DAE" w:rsidRPr="00C22DF6" w:rsidRDefault="001F7DAE" w:rsidP="001F7D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F7DAE" w:rsidRPr="00C22DF6" w:rsidRDefault="001F7DAE" w:rsidP="00DC64C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41A4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E41A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5 465 0</w:t>
            </w:r>
            <w:r w:rsidRPr="00E41A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5 465 00</w:t>
            </w:r>
            <w:r w:rsidRPr="00E41A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F7DAE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  <w:r w:rsidR="001F7DAE" w:rsidRPr="00E41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7DAE" w:rsidRPr="00E41A46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</w:tr>
      <w:tr w:rsidR="001F7DAE" w:rsidRPr="00857295" w:rsidTr="003B123F">
        <w:tc>
          <w:tcPr>
            <w:tcW w:w="817" w:type="dxa"/>
          </w:tcPr>
          <w:p w:rsidR="001F7DAE" w:rsidRPr="0009147F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DAE" w:rsidRPr="00C22DF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1F7DAE" w:rsidRPr="00C22DF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  <w:proofErr w:type="gramEnd"/>
          </w:p>
          <w:p w:rsidR="003B123F" w:rsidRPr="00C22DF6" w:rsidRDefault="003834B4" w:rsidP="003B123F">
            <w:pPr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1.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Модульное устройство объективного </w:t>
            </w:r>
            <w:proofErr w:type="spellStart"/>
            <w:r w:rsidR="003B123F" w:rsidRPr="00C22DF6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скрининга и 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диагностики слуховой функции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серии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  <w:lang w:val="en-US"/>
              </w:rPr>
              <w:t>Sentiero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модели </w:t>
            </w:r>
            <w:r w:rsidRPr="00C22DF6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представляет собой уникальное мобильное портативное устройство, </w:t>
            </w:r>
            <w:r w:rsidR="003B123F" w:rsidRPr="00C22DF6">
              <w:rPr>
                <w:rFonts w:ascii="Times New Roman" w:hAnsi="Times New Roman"/>
                <w:noProof/>
                <w:sz w:val="20"/>
                <w:szCs w:val="20"/>
              </w:rPr>
              <w:t xml:space="preserve">предлагающее различные методы тестирования и должно быть предназначено 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для проведения </w:t>
            </w:r>
            <w:proofErr w:type="spellStart"/>
            <w:r w:rsidR="003B123F" w:rsidRPr="00C22DF6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скрининга новорожденным и детям раннего возраста двумя методами:</w:t>
            </w:r>
          </w:p>
          <w:p w:rsidR="003B123F" w:rsidRPr="00C22DF6" w:rsidRDefault="003B123F" w:rsidP="003B123F">
            <w:pPr>
              <w:pStyle w:val="af6"/>
              <w:numPr>
                <w:ilvl w:val="1"/>
                <w:numId w:val="45"/>
              </w:numPr>
              <w:tabs>
                <w:tab w:val="left" w:pos="183"/>
              </w:tabs>
              <w:suppressAutoHyphens w:val="0"/>
              <w:ind w:left="41" w:firstLine="0"/>
              <w:rPr>
                <w:rFonts w:ascii="Times New Roman" w:hAnsi="Times New Roman"/>
                <w:color w:val="000000"/>
              </w:rPr>
            </w:pPr>
            <w:r w:rsidRPr="00C22DF6">
              <w:rPr>
                <w:rFonts w:ascii="Times New Roman" w:hAnsi="Times New Roman"/>
                <w:noProof/>
              </w:rPr>
              <w:t>регистрация коротколатентных слуховых вызванных потенциалов (скрининг КСВП),</w:t>
            </w:r>
          </w:p>
          <w:p w:rsidR="003B123F" w:rsidRPr="00C22DF6" w:rsidRDefault="003B123F" w:rsidP="003B123F">
            <w:pPr>
              <w:pStyle w:val="af6"/>
              <w:numPr>
                <w:ilvl w:val="1"/>
                <w:numId w:val="45"/>
              </w:numPr>
              <w:tabs>
                <w:tab w:val="left" w:pos="183"/>
              </w:tabs>
              <w:suppressAutoHyphens w:val="0"/>
              <w:ind w:left="41" w:firstLine="0"/>
              <w:rPr>
                <w:rFonts w:ascii="Times New Roman" w:hAnsi="Times New Roman"/>
                <w:noProof/>
              </w:rPr>
            </w:pPr>
            <w:r w:rsidRPr="00C22DF6">
              <w:rPr>
                <w:rFonts w:ascii="Times New Roman" w:hAnsi="Times New Roman"/>
                <w:color w:val="000000"/>
              </w:rPr>
              <w:t xml:space="preserve">регистрация </w:t>
            </w:r>
            <w:r w:rsidRPr="00C22DF6">
              <w:rPr>
                <w:rFonts w:ascii="Times New Roman" w:hAnsi="Times New Roman"/>
                <w:noProof/>
              </w:rPr>
              <w:t>задержанной вызванной отоакустической эмиссии (скрининг ТЕОАЕ / ЗВОАЭ).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B123F" w:rsidRPr="00C22DF6" w:rsidRDefault="003B123F" w:rsidP="003B123F">
            <w:pPr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noProof/>
                <w:sz w:val="20"/>
                <w:szCs w:val="20"/>
              </w:rPr>
              <w:t>Устройство для скрининга слуха может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использоваться автономно или с персональным компьютером.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123F" w:rsidRPr="00C22DF6" w:rsidRDefault="003B123F" w:rsidP="003B12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sz w:val="20"/>
                <w:szCs w:val="20"/>
              </w:rPr>
              <w:t>Требования к модульному устройству: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комбинация </w:t>
            </w:r>
            <w:proofErr w:type="spellStart"/>
            <w:r w:rsidRPr="00C22DF6">
              <w:rPr>
                <w:rStyle w:val="s0"/>
                <w:sz w:val="20"/>
                <w:szCs w:val="20"/>
              </w:rPr>
              <w:t>скрининговых</w:t>
            </w:r>
            <w:proofErr w:type="spellEnd"/>
            <w:r w:rsidRPr="00C22DF6">
              <w:rPr>
                <w:rStyle w:val="s0"/>
                <w:sz w:val="20"/>
                <w:szCs w:val="20"/>
              </w:rPr>
              <w:t xml:space="preserve"> тестов – скрининг КСВП и скрининг ОАЭ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proofErr w:type="spellStart"/>
            <w:r w:rsidRPr="00C22DF6">
              <w:rPr>
                <w:rStyle w:val="s0"/>
                <w:sz w:val="20"/>
                <w:szCs w:val="20"/>
              </w:rPr>
              <w:t>полноцветный</w:t>
            </w:r>
            <w:proofErr w:type="spellEnd"/>
            <w:r w:rsidRPr="00C22DF6">
              <w:rPr>
                <w:rStyle w:val="s0"/>
                <w:sz w:val="20"/>
                <w:szCs w:val="20"/>
              </w:rPr>
              <w:t xml:space="preserve"> сенсорный экран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портативность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гибкость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numPr>
                <w:ilvl w:val="0"/>
                <w:numId w:val="45"/>
              </w:numPr>
              <w:tabs>
                <w:tab w:val="num" w:pos="213"/>
              </w:tabs>
              <w:ind w:left="0" w:firstLine="0"/>
              <w:rPr>
                <w:rStyle w:val="s0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программное обеспечение и интерфейс устройства с поддержкой на государственном и русском языках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 xml:space="preserve">наличие 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работа от перезаряжаемой батарейки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>длительный срок службы батареи после зарядки (до 8 часов), полная зарядка в течени</w:t>
            </w:r>
            <w:proofErr w:type="gramStart"/>
            <w:r w:rsidRPr="00C22DF6">
              <w:rPr>
                <w:rStyle w:val="s0"/>
                <w:sz w:val="20"/>
                <w:szCs w:val="20"/>
              </w:rPr>
              <w:t>и</w:t>
            </w:r>
            <w:proofErr w:type="gramEnd"/>
            <w:r w:rsidRPr="00C22DF6">
              <w:rPr>
                <w:rStyle w:val="s0"/>
                <w:sz w:val="20"/>
                <w:szCs w:val="20"/>
              </w:rPr>
              <w:t xml:space="preserve"> 4-6 часов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pStyle w:val="af6"/>
              <w:numPr>
                <w:ilvl w:val="0"/>
                <w:numId w:val="45"/>
              </w:numPr>
              <w:tabs>
                <w:tab w:val="num" w:pos="213"/>
              </w:tabs>
              <w:suppressAutoHyphens w:val="0"/>
              <w:ind w:left="0" w:firstLine="0"/>
              <w:jc w:val="both"/>
              <w:rPr>
                <w:rStyle w:val="s0"/>
                <w:i/>
                <w:iCs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память и хранение свыше 1000 тестов – </w:t>
            </w:r>
            <w:r w:rsidRPr="00C22DF6">
              <w:rPr>
                <w:rStyle w:val="s0"/>
                <w:i/>
                <w:iCs/>
                <w:sz w:val="20"/>
                <w:szCs w:val="20"/>
              </w:rPr>
              <w:t>наличие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b/>
                <w:sz w:val="20"/>
                <w:szCs w:val="20"/>
              </w:rPr>
            </w:pP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b/>
                <w:sz w:val="20"/>
                <w:szCs w:val="20"/>
              </w:rPr>
            </w:pPr>
            <w:r w:rsidRPr="00C22DF6">
              <w:rPr>
                <w:rStyle w:val="s0"/>
                <w:b/>
                <w:sz w:val="20"/>
                <w:szCs w:val="20"/>
              </w:rPr>
              <w:t xml:space="preserve">Дополнительные возможности: 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>- наличие возможности сортировать результатов по дате рождения, имени, идентификатору, исследователю, дате, времени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>- наличие интерфейса к беспроводному модему для передачи данных и создания базы данных о пациентах - демографические данные пациента на устройстве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>- наличие программного обеспечения для базы данных на государственном и русском языках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Style w:val="s0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>- возможность управления данными: простой просмотр, архивирование и экспорт результатов теста, перенос результатов тестов в базу данных через USB</w:t>
            </w:r>
          </w:p>
          <w:p w:rsidR="003B123F" w:rsidRPr="00C22DF6" w:rsidRDefault="003B123F" w:rsidP="003B123F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Style w:val="s0"/>
                <w:sz w:val="20"/>
                <w:szCs w:val="20"/>
              </w:rPr>
              <w:t xml:space="preserve">-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наличие конфигурируемых пользователем установок</w:t>
            </w:r>
          </w:p>
          <w:p w:rsidR="003B123F" w:rsidRPr="00C22DF6" w:rsidRDefault="003B123F" w:rsidP="003B123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B123F" w:rsidRPr="00C22DF6" w:rsidRDefault="003B123F" w:rsidP="003B123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i/>
                <w:sz w:val="20"/>
                <w:szCs w:val="20"/>
              </w:rPr>
              <w:t>Требования к измерениям:</w:t>
            </w:r>
          </w:p>
          <w:p w:rsidR="003B123F" w:rsidRPr="00C22DF6" w:rsidRDefault="003B123F" w:rsidP="003B123F">
            <w:pPr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- задержанная вызванная </w:t>
            </w:r>
            <w:proofErr w:type="spellStart"/>
            <w:r w:rsidRPr="00C22DF6">
              <w:rPr>
                <w:rFonts w:ascii="Times New Roman" w:hAnsi="Times New Roman"/>
                <w:bCs/>
                <w:i/>
                <w:sz w:val="20"/>
                <w:szCs w:val="20"/>
              </w:rPr>
              <w:t>отоакустическая</w:t>
            </w:r>
            <w:proofErr w:type="spellEnd"/>
            <w:r w:rsidRPr="00C22D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эмиссия (ТЕОАЭ) – модуль скрининг (быстрый)</w:t>
            </w:r>
            <w:r w:rsidRPr="00C22DF6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– наличие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116" w:firstLine="193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lastRenderedPageBreak/>
              <w:t>Тип</w:t>
            </w:r>
            <w:r w:rsidRPr="00C22DF6">
              <w:rPr>
                <w:rFonts w:ascii="Times New Roman" w:eastAsia="Times New Roman" w:hAnsi="Times New Roman"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измерений:</w:t>
            </w:r>
            <w:r w:rsidRPr="00C22DF6">
              <w:rPr>
                <w:rFonts w:ascii="Times New Roman" w:eastAsia="Times New Roman" w:hAnsi="Times New Roman"/>
                <w:bCs/>
                <w:spacing w:val="2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задержанные</w:t>
            </w:r>
            <w:r w:rsidRPr="00C22DF6">
              <w:rPr>
                <w:rFonts w:ascii="Times New Roman" w:eastAsia="Times New Roman" w:hAnsi="Times New Roman"/>
                <w:bCs/>
                <w:spacing w:val="2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кратковременно</w:t>
            </w:r>
            <w:r w:rsidRPr="00C22DF6">
              <w:rPr>
                <w:rFonts w:ascii="Times New Roman" w:eastAsia="Times New Roman" w:hAnsi="Times New Roman"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вызванные</w:t>
            </w:r>
            <w:r w:rsidRPr="00C22DF6">
              <w:rPr>
                <w:rFonts w:ascii="Times New Roman" w:eastAsia="Times New Roman" w:hAnsi="Times New Roman"/>
                <w:bCs/>
                <w:spacing w:val="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отоакустические</w:t>
            </w:r>
            <w:proofErr w:type="spellEnd"/>
            <w:r w:rsidRPr="00C22DF6">
              <w:rPr>
                <w:rFonts w:ascii="Times New Roman" w:eastAsia="Times New Roman" w:hAnsi="Times New Roman"/>
                <w:bCs/>
                <w:spacing w:val="5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сигналы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 (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</w:rPr>
              <w:t>TEOAE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)</w:t>
            </w:r>
            <w:r w:rsidRPr="00C22DF6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</w:t>
            </w:r>
            <w:r w:rsidRPr="00C22DF6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наличие</w:t>
            </w:r>
          </w:p>
          <w:p w:rsidR="003B123F" w:rsidRPr="00C22DF6" w:rsidRDefault="003B123F" w:rsidP="003B123F">
            <w:pPr>
              <w:pStyle w:val="TableParagraph"/>
              <w:spacing w:line="272" w:lineRule="exact"/>
              <w:ind w:left="99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Тип</w:t>
            </w:r>
            <w:r w:rsidRPr="00C22DF6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стимула:</w:t>
            </w:r>
            <w:r w:rsidRPr="00C22DF6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кратковременный</w:t>
            </w:r>
            <w:r w:rsidRPr="00C22DF6"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  <w:lang w:val="ru-RU"/>
              </w:rPr>
              <w:t>стимул</w:t>
            </w:r>
            <w:r w:rsidRPr="00C22DF6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без</w:t>
            </w:r>
            <w:r w:rsidRPr="00C22DF6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прямой</w:t>
            </w:r>
            <w:r w:rsidRPr="00C22DF6">
              <w:rPr>
                <w:rFonts w:ascii="Times New Roman" w:eastAsia="Times New Roman" w:hAnsi="Times New Roman"/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составляющей</w:t>
            </w:r>
            <w:r w:rsidRPr="00C22DF6">
              <w:rPr>
                <w:rFonts w:ascii="Times New Roman" w:eastAsia="Times New Roman" w:hAnsi="Times New Roman"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</w:t>
            </w:r>
            <w:r w:rsidRPr="00C22DF6">
              <w:rPr>
                <w:rFonts w:ascii="Times New Roman" w:eastAsia="Times New Roman" w:hAnsi="Times New Roman"/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наличие</w:t>
            </w:r>
          </w:p>
          <w:p w:rsidR="003B123F" w:rsidRPr="00C22DF6" w:rsidRDefault="003B123F" w:rsidP="003B123F">
            <w:pPr>
              <w:pStyle w:val="TableParagraph"/>
              <w:spacing w:before="2" w:line="275" w:lineRule="exact"/>
              <w:ind w:left="99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  <w:lang w:val="ru-RU"/>
              </w:rPr>
              <w:t>Диапазон</w:t>
            </w:r>
            <w:r w:rsidRPr="00C22DF6">
              <w:rPr>
                <w:rFonts w:ascii="Times New Roman" w:hAnsi="Times New Roman"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  <w:lang w:val="ru-RU"/>
              </w:rPr>
              <w:t>частот:</w:t>
            </w:r>
            <w:r w:rsidRPr="00C22DF6">
              <w:rPr>
                <w:rFonts w:ascii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hAnsi="Times New Roman"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0,7</w:t>
            </w:r>
            <w:r w:rsidRPr="00C22DF6">
              <w:rPr>
                <w:rFonts w:ascii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  <w:lang w:val="ru-RU"/>
              </w:rPr>
              <w:t>более</w:t>
            </w:r>
            <w:r w:rsidRPr="00C22DF6">
              <w:rPr>
                <w:rFonts w:ascii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</w:t>
            </w:r>
            <w:r w:rsidRPr="00C22DF6">
              <w:rPr>
                <w:rFonts w:ascii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кГц 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C22DF6">
              <w:rPr>
                <w:rFonts w:ascii="Times New Roman" w:hAnsi="Times New Roman"/>
                <w:bCs/>
                <w:sz w:val="20"/>
                <w:szCs w:val="20"/>
              </w:rPr>
              <w:t>TEOAE</w:t>
            </w:r>
            <w:r w:rsidRPr="00C22DF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</w:p>
          <w:p w:rsidR="003B123F" w:rsidRPr="00C22DF6" w:rsidRDefault="003B123F" w:rsidP="003B123F">
            <w:pPr>
              <w:pStyle w:val="TableParagraph"/>
              <w:ind w:left="99" w:right="97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Уровень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интенсивности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входного</w:t>
            </w:r>
            <w:r w:rsidRPr="00C22DF6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воздействия</w:t>
            </w:r>
            <w:r w:rsidRPr="00C22DF6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</w:rPr>
              <w:t>TEOAE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: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85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дБ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УЗД,</w:t>
            </w:r>
            <w:r w:rsidRPr="00C22DF6">
              <w:rPr>
                <w:rFonts w:ascii="Times New Roman" w:eastAsia="Times New Roman" w:hAnsi="Times New Roman"/>
                <w:bCs/>
                <w:spacing w:val="6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самокалибровка</w:t>
            </w:r>
            <w:proofErr w:type="spellEnd"/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в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 зависимости</w:t>
            </w:r>
            <w:r w:rsidRPr="00C22DF6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>от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громкости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в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 слуховом проходе</w:t>
            </w:r>
            <w:r w:rsidRPr="00C22DF6">
              <w:rPr>
                <w:rFonts w:ascii="Times New Roman" w:eastAsia="Times New Roman" w:hAnsi="Times New Roman"/>
                <w:bCs/>
                <w:spacing w:val="1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</w:t>
            </w:r>
            <w:r w:rsidRPr="00C22DF6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наличие</w:t>
            </w:r>
          </w:p>
          <w:p w:rsidR="003B123F" w:rsidRPr="00C22DF6" w:rsidRDefault="003B123F" w:rsidP="003B123F">
            <w:pPr>
              <w:pStyle w:val="TableParagraph"/>
              <w:ind w:left="99" w:right="97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Протокол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стимуляции: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нелинейный</w:t>
            </w:r>
            <w:r w:rsidRPr="00C22DF6">
              <w:rPr>
                <w:rFonts w:ascii="Times New Roman" w:eastAsia="Times New Roman" w:hAnsi="Times New Roman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–н</w:t>
            </w:r>
            <w:proofErr w:type="gramEnd"/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аличие</w:t>
            </w:r>
          </w:p>
          <w:p w:rsidR="003B123F" w:rsidRPr="00C22DF6" w:rsidRDefault="003B123F" w:rsidP="003B123F">
            <w:pPr>
              <w:pStyle w:val="TableParagraph"/>
              <w:tabs>
                <w:tab w:val="left" w:pos="1730"/>
                <w:tab w:val="left" w:pos="2588"/>
                <w:tab w:val="left" w:pos="5102"/>
                <w:tab w:val="left" w:pos="6248"/>
                <w:tab w:val="left" w:pos="7696"/>
              </w:tabs>
              <w:spacing w:before="2"/>
              <w:ind w:left="99" w:right="107" w:firstLine="193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Обнаружение шума: среднеквадратическое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w w:val="95"/>
                <w:sz w:val="20"/>
                <w:szCs w:val="20"/>
                <w:lang w:val="ru-RU"/>
              </w:rPr>
              <w:t xml:space="preserve">значение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интервалов,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5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являющихся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стимулами</w:t>
            </w:r>
            <w:r w:rsidRPr="00C22DF6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 наличие</w:t>
            </w:r>
          </w:p>
          <w:p w:rsidR="003B123F" w:rsidRPr="00C22DF6" w:rsidRDefault="003B123F" w:rsidP="003B123F">
            <w:pPr>
              <w:pStyle w:val="TableParagraph"/>
              <w:spacing w:before="7" w:line="274" w:lineRule="exact"/>
              <w:ind w:left="99" w:right="100" w:firstLine="193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Подсчет</w:t>
            </w:r>
            <w:r w:rsidRPr="00C22DF6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остаточного</w:t>
            </w:r>
            <w:r w:rsidRPr="00C22DF6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шума: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средневзвешенное</w:t>
            </w:r>
            <w:r w:rsidRPr="00C22DF6">
              <w:rPr>
                <w:rFonts w:ascii="Times New Roman" w:eastAsia="Times New Roman" w:hAnsi="Times New Roman"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значение,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 суммарное</w:t>
            </w:r>
            <w:r w:rsidRPr="00C22DF6">
              <w:rPr>
                <w:rFonts w:ascii="Times New Roman" w:eastAsia="Times New Roman" w:hAnsi="Times New Roman"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значение</w:t>
            </w:r>
            <w:r w:rsidRPr="00C22DF6">
              <w:rPr>
                <w:rFonts w:ascii="Times New Roman" w:eastAsia="Times New Roman" w:hAnsi="Times New Roman"/>
                <w:bCs/>
                <w:spacing w:val="7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факторов – наличие</w:t>
            </w:r>
          </w:p>
          <w:p w:rsidR="003B123F" w:rsidRPr="00C22DF6" w:rsidRDefault="003B123F" w:rsidP="003B123F">
            <w:pPr>
              <w:pStyle w:val="TableParagraph"/>
              <w:spacing w:line="276" w:lineRule="exact"/>
              <w:ind w:left="99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Отторжение</w:t>
            </w: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артефакта: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средневзвешенное</w:t>
            </w: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значение – наличие;</w:t>
            </w:r>
          </w:p>
          <w:p w:rsidR="003B123F" w:rsidRPr="00C22DF6" w:rsidRDefault="003B123F" w:rsidP="003B123F">
            <w:pPr>
              <w:pStyle w:val="TableParagraph"/>
              <w:spacing w:before="2" w:line="275" w:lineRule="exact"/>
              <w:ind w:left="99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bCs/>
                <w:i/>
                <w:spacing w:val="-1"/>
                <w:sz w:val="20"/>
                <w:szCs w:val="20"/>
                <w:lang w:val="ru-RU"/>
              </w:rPr>
              <w:t>Определение</w:t>
            </w:r>
            <w:r w:rsidRPr="00C22DF6">
              <w:rPr>
                <w:rFonts w:ascii="Times New Roman" w:hAnsi="Times New Roman"/>
                <w:bCs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bCs/>
                <w:i/>
                <w:spacing w:val="-1"/>
                <w:sz w:val="20"/>
                <w:szCs w:val="20"/>
                <w:lang w:val="ru-RU"/>
              </w:rPr>
              <w:t>ответа:</w:t>
            </w:r>
          </w:p>
          <w:p w:rsidR="003B123F" w:rsidRPr="00C22DF6" w:rsidRDefault="003B123F" w:rsidP="003B123F">
            <w:pPr>
              <w:pStyle w:val="TableParagraph"/>
              <w:ind w:left="99" w:right="107" w:firstLine="1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</w:rPr>
              <w:t>TEOAE</w:t>
            </w:r>
            <w:r w:rsidRPr="00C22DF6">
              <w:rPr>
                <w:rFonts w:ascii="Times New Roman" w:eastAsia="Times New Roman" w:hAnsi="Times New Roman"/>
                <w:bCs/>
                <w:spacing w:val="4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скрининг:</w:t>
            </w:r>
            <w:r w:rsidRPr="00C22DF6">
              <w:rPr>
                <w:rFonts w:ascii="Times New Roman" w:eastAsia="Times New Roman" w:hAnsi="Times New Roman"/>
                <w:bCs/>
                <w:spacing w:val="3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8</w:t>
            </w:r>
            <w:r w:rsidRPr="00C22DF6">
              <w:rPr>
                <w:rFonts w:ascii="Times New Roman" w:eastAsia="Times New Roman" w:hAnsi="Times New Roman"/>
                <w:bCs/>
                <w:spacing w:val="3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значений</w:t>
            </w:r>
            <w:r w:rsidRPr="00C22DF6">
              <w:rPr>
                <w:rFonts w:ascii="Times New Roman" w:eastAsia="Times New Roman" w:hAnsi="Times New Roman"/>
                <w:bCs/>
                <w:spacing w:val="3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</w:t>
            </w:r>
            <w:r w:rsidRPr="00C22DF6">
              <w:rPr>
                <w:rFonts w:ascii="Times New Roman" w:eastAsia="Times New Roman" w:hAnsi="Times New Roman"/>
                <w:bCs/>
                <w:spacing w:val="3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изменением</w:t>
            </w:r>
            <w:r w:rsidRPr="00C22DF6">
              <w:rPr>
                <w:rFonts w:ascii="Times New Roman" w:eastAsia="Times New Roman" w:hAnsi="Times New Roman"/>
                <w:bCs/>
                <w:spacing w:val="3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символа,</w:t>
            </w:r>
            <w:r w:rsidRPr="00C22DF6">
              <w:rPr>
                <w:rFonts w:ascii="Times New Roman" w:eastAsia="Times New Roman" w:hAnsi="Times New Roman"/>
                <w:bCs/>
                <w:spacing w:val="3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при</w:t>
            </w:r>
            <w:r w:rsidRPr="00C22DF6">
              <w:rPr>
                <w:rFonts w:ascii="Times New Roman" w:eastAsia="Times New Roman" w:hAnsi="Times New Roman"/>
                <w:bCs/>
                <w:spacing w:val="4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выполнении</w:t>
            </w:r>
            <w:r w:rsidRPr="00C22DF6">
              <w:rPr>
                <w:rFonts w:ascii="Times New Roman" w:eastAsia="Times New Roman" w:hAnsi="Times New Roman"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правила</w:t>
            </w:r>
            <w:r w:rsidRPr="00C22DF6">
              <w:rPr>
                <w:rFonts w:ascii="Times New Roman" w:eastAsia="Times New Roman" w:hAnsi="Times New Roman"/>
                <w:bCs/>
                <w:spacing w:val="2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трех</w:t>
            </w:r>
            <w:r w:rsidRPr="00C22DF6">
              <w:rPr>
                <w:rFonts w:ascii="Times New Roman" w:eastAsia="Times New Roman" w:hAnsi="Times New Roman"/>
                <w:bCs/>
                <w:spacing w:val="2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сигм,</w:t>
            </w:r>
            <w:r w:rsidRPr="00C22DF6">
              <w:rPr>
                <w:rFonts w:ascii="Times New Roman" w:eastAsia="Times New Roman" w:hAnsi="Times New Roman"/>
                <w:bCs/>
                <w:spacing w:val="3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что</w:t>
            </w:r>
            <w:r w:rsidRPr="00C22DF6">
              <w:rPr>
                <w:rFonts w:ascii="Times New Roman" w:eastAsia="Times New Roman" w:hAnsi="Times New Roman"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составляет</w:t>
            </w:r>
            <w:r w:rsidRPr="00C22DF6">
              <w:rPr>
                <w:rFonts w:ascii="Times New Roman" w:eastAsia="Times New Roman" w:hAnsi="Times New Roman"/>
                <w:bCs/>
                <w:spacing w:val="3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более</w:t>
            </w:r>
            <w:r w:rsidRPr="00C22DF6">
              <w:rPr>
                <w:rFonts w:ascii="Times New Roman" w:eastAsia="Times New Roman" w:hAnsi="Times New Roman"/>
                <w:bCs/>
                <w:spacing w:val="3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99.7</w:t>
            </w:r>
            <w:r w:rsidRPr="00C22DF6">
              <w:rPr>
                <w:rFonts w:ascii="Times New Roman" w:eastAsia="Times New Roman" w:hAnsi="Times New Roman"/>
                <w:bCs/>
                <w:spacing w:val="2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%</w:t>
            </w:r>
            <w:r w:rsidRPr="00C22DF6">
              <w:rPr>
                <w:rFonts w:ascii="Times New Roman" w:eastAsia="Times New Roman" w:hAnsi="Times New Roman"/>
                <w:bCs/>
                <w:spacing w:val="3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статистической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значимости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 наличие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104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104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C22DF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u-RU"/>
              </w:rPr>
              <w:t>Коротколатентные</w:t>
            </w:r>
            <w:proofErr w:type="spellEnd"/>
            <w:r w:rsidRPr="00C22DF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lang w:val="ru-RU"/>
              </w:rPr>
              <w:t>слуховые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pacing w:val="8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lang w:val="ru-RU"/>
              </w:rPr>
              <w:t>вызванные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lang w:val="ru-RU"/>
              </w:rPr>
              <w:t>потенциалы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lang w:val="ru-RU"/>
              </w:rPr>
              <w:t>(КСВП)</w:t>
            </w:r>
            <w:r w:rsidRPr="00C22DF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 xml:space="preserve">–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модуль</w:t>
            </w:r>
            <w:r w:rsidRPr="00C22DF6">
              <w:rPr>
                <w:rFonts w:ascii="Times New Roman" w:eastAsia="Times New Roman" w:hAnsi="Times New Roman"/>
                <w:bCs/>
                <w:spacing w:val="38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скрининг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КСВП</w:t>
            </w:r>
            <w:r w:rsidRPr="00C22DF6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 наличие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823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>Тип</w:t>
            </w:r>
            <w:r w:rsidRPr="00C22DF6">
              <w:rPr>
                <w:rFonts w:ascii="Times New Roman" w:eastAsia="Times New Roman" w:hAnsi="Times New Roman"/>
                <w:bCs/>
                <w:spacing w:val="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стимула:</w:t>
            </w:r>
            <w:r w:rsidRPr="00C22DF6">
              <w:rPr>
                <w:rFonts w:ascii="Times New Roman" w:eastAsia="Times New Roman" w:hAnsi="Times New Roman"/>
                <w:bCs/>
                <w:spacing w:val="1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color w:val="03090E"/>
                <w:spacing w:val="1"/>
                <w:sz w:val="20"/>
                <w:szCs w:val="20"/>
              </w:rPr>
              <w:t>Chirp</w:t>
            </w:r>
            <w:r w:rsidRPr="00C22DF6">
              <w:rPr>
                <w:rFonts w:ascii="Times New Roman" w:eastAsia="Times New Roman" w:hAnsi="Times New Roman"/>
                <w:bCs/>
                <w:color w:val="03090E"/>
                <w:spacing w:val="1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(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широкополосный,</w:t>
            </w:r>
            <w:r w:rsidRPr="00C22DF6">
              <w:rPr>
                <w:rFonts w:ascii="Times New Roman" w:eastAsia="Times New Roman" w:hAnsi="Times New Roman"/>
                <w:bCs/>
                <w:spacing w:val="10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 xml:space="preserve"> 1</w:t>
            </w:r>
            <w:r w:rsidRPr="00C22DF6">
              <w:rPr>
                <w:rFonts w:ascii="Times New Roman" w:eastAsia="Times New Roman" w:hAnsi="Times New Roman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</w:t>
            </w:r>
            <w:r w:rsidRPr="00C22DF6">
              <w:rPr>
                <w:rFonts w:ascii="Times New Roman" w:eastAsia="Times New Roman" w:hAnsi="Times New Roman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8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кГц)</w:t>
            </w:r>
            <w:r w:rsidRPr="00C22DF6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lang w:val="ru-RU"/>
              </w:rPr>
              <w:t xml:space="preserve"> –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наличие;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823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Полярность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стимула: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переменная</w:t>
            </w:r>
            <w:r w:rsidRPr="00C22DF6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–н</w:t>
            </w:r>
            <w:proofErr w:type="gramEnd"/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аличие</w:t>
            </w:r>
          </w:p>
          <w:p w:rsidR="003B123F" w:rsidRPr="00C22DF6" w:rsidRDefault="003B123F" w:rsidP="003B123F">
            <w:pPr>
              <w:pStyle w:val="TableParagraph"/>
              <w:spacing w:line="272" w:lineRule="exact"/>
              <w:ind w:left="9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Частота</w:t>
            </w:r>
            <w:r w:rsidRPr="00C22DF6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2"/>
                <w:sz w:val="20"/>
                <w:szCs w:val="20"/>
                <w:lang w:val="ru-RU"/>
              </w:rPr>
              <w:t>стимула:</w:t>
            </w:r>
            <w:r w:rsidRPr="00C22DF6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85</w:t>
            </w:r>
            <w:r w:rsidRPr="00C22DF6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Гц – наличие</w:t>
            </w:r>
          </w:p>
          <w:p w:rsidR="003B123F" w:rsidRPr="00C22DF6" w:rsidRDefault="003B123F" w:rsidP="003B123F">
            <w:pPr>
              <w:pStyle w:val="TableParagraph"/>
              <w:spacing w:before="7" w:line="274" w:lineRule="exact"/>
              <w:ind w:left="99"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Уровень </w:t>
            </w:r>
            <w:r w:rsidRPr="00C22DF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стимула: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не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25 – 55 </w:t>
            </w:r>
            <w:r w:rsidRPr="00C22DF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дБ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eHL</w:t>
            </w:r>
            <w:proofErr w:type="spellEnd"/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)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(шаг: не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более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5 </w:t>
            </w:r>
            <w:r w:rsidRPr="00C22DF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дБ),</w:t>
            </w:r>
            <w:r w:rsidRPr="00C22DF6">
              <w:rPr>
                <w:rFonts w:ascii="Times New Roman" w:eastAsia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возможность настройки</w:t>
            </w:r>
            <w:r w:rsidRPr="00C22DF6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C22DF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стимула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</w:t>
            </w:r>
            <w:r w:rsidRPr="00C22DF6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2DF6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35</w:t>
            </w:r>
            <w:r w:rsidRPr="00C22DF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дБ – наличие</w:t>
            </w:r>
            <w:r w:rsidRPr="00C22DF6">
              <w:rPr>
                <w:rFonts w:ascii="Times New Roman" w:eastAsia="Times New Roman" w:hAnsi="Times New Roman"/>
                <w:spacing w:val="6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(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PECC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–01:</w:t>
            </w:r>
            <w:r w:rsidRPr="00C22DF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макс. уровень</w:t>
            </w:r>
            <w:r w:rsidRPr="00C22DF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</w:t>
            </w:r>
            <w:r w:rsidRPr="00C22DF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дБ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C22DF6">
              <w:rPr>
                <w:rFonts w:ascii="Times New Roman" w:eastAsia="Times New Roman" w:hAnsi="Times New Roman"/>
                <w:sz w:val="20"/>
                <w:szCs w:val="20"/>
              </w:rPr>
              <w:t>eHL</w:t>
            </w:r>
            <w:proofErr w:type="spellEnd"/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))</w:t>
            </w:r>
            <w:r w:rsidRPr="00C22DF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 наличие</w:t>
            </w:r>
            <w:proofErr w:type="gramEnd"/>
          </w:p>
          <w:p w:rsidR="003B123F" w:rsidRPr="00C22DF6" w:rsidRDefault="003B123F" w:rsidP="003B123F">
            <w:pPr>
              <w:pStyle w:val="TableParagraph"/>
              <w:spacing w:line="276" w:lineRule="exact"/>
              <w:ind w:left="9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Расширение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спектра</w:t>
            </w:r>
            <w:r w:rsidRPr="00C22DF6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– наличие</w:t>
            </w:r>
          </w:p>
          <w:p w:rsidR="003B123F" w:rsidRPr="00C22DF6" w:rsidRDefault="003B123F" w:rsidP="003B123F">
            <w:pPr>
              <w:pStyle w:val="TableParagraph"/>
              <w:spacing w:before="2" w:line="275" w:lineRule="exact"/>
              <w:ind w:left="99" w:firstLine="335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:rsidR="003B123F" w:rsidRPr="00C22DF6" w:rsidRDefault="003B123F" w:rsidP="003B123F">
            <w:pPr>
              <w:pStyle w:val="TableParagraph"/>
              <w:spacing w:before="2" w:line="275" w:lineRule="exact"/>
              <w:ind w:left="99" w:firstLine="11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ПК</w:t>
            </w:r>
            <w:r w:rsidRPr="00C22DF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интерфейс:</w:t>
            </w:r>
          </w:p>
          <w:p w:rsidR="003B123F" w:rsidRPr="00C22DF6" w:rsidRDefault="003B123F" w:rsidP="003B123F">
            <w:pPr>
              <w:ind w:firstLine="11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Порты:</w:t>
            </w:r>
            <w:r w:rsidRPr="00C22DF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USB – наличие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99" w:firstLine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Дисплей:</w:t>
            </w:r>
            <w:r w:rsidRPr="00C22DF6">
              <w:rPr>
                <w:rFonts w:ascii="Times New Roman" w:eastAsia="Times New Roman" w:hAnsi="Times New Roman"/>
                <w:i/>
                <w:spacing w:val="1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не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240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320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пикселей;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рафический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ЖК–дисплей</w:t>
            </w:r>
            <w:r w:rsidRPr="00C22DF6">
              <w:rPr>
                <w:rFonts w:ascii="Times New Roman" w:eastAsia="Times New Roman" w:hAnsi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диагональю</w:t>
            </w:r>
            <w:r w:rsidRPr="00C22DF6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более</w:t>
            </w:r>
            <w:r w:rsidRPr="00C22DF6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3.5</w:t>
            </w:r>
            <w:r w:rsidRPr="00C22DF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дюйма –</w:t>
            </w:r>
            <w:r w:rsidRPr="00C22DF6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наличие </w:t>
            </w:r>
          </w:p>
          <w:p w:rsidR="003B123F" w:rsidRPr="00C22DF6" w:rsidRDefault="003B123F" w:rsidP="003B123F">
            <w:pPr>
              <w:pStyle w:val="TableParagraph"/>
              <w:spacing w:line="242" w:lineRule="auto"/>
              <w:ind w:left="99" w:right="99" w:firstLine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Особенности:</w:t>
            </w:r>
            <w:r w:rsidRPr="00C2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наличие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резистивного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сенсорного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дисплея,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внутренних</w:t>
            </w:r>
            <w:r w:rsidRPr="00C22DF6">
              <w:rPr>
                <w:rFonts w:ascii="Times New Roman" w:hAnsi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>часов,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пьезоэлектрического</w:t>
            </w:r>
            <w:r w:rsidRPr="00C22DF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>генератора</w:t>
            </w:r>
            <w:r w:rsidRPr="00C22DF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звука</w:t>
            </w:r>
          </w:p>
          <w:p w:rsidR="003B123F" w:rsidRPr="00C22DF6" w:rsidRDefault="003B123F" w:rsidP="003B123F">
            <w:pPr>
              <w:pStyle w:val="TableParagraph"/>
              <w:tabs>
                <w:tab w:val="left" w:pos="1346"/>
                <w:tab w:val="left" w:pos="6639"/>
                <w:tab w:val="left" w:pos="7588"/>
              </w:tabs>
              <w:spacing w:line="241" w:lineRule="auto"/>
              <w:ind w:left="99" w:right="99" w:firstLine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Выходное напряжение</w:t>
            </w:r>
            <w:r w:rsidRPr="00C2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и </w:t>
            </w: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номинальное</w:t>
            </w:r>
            <w:r w:rsidRPr="00C2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сопротивление </w:t>
            </w:r>
            <w:r w:rsidRPr="00C22DF6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 xml:space="preserve">(гнездо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r w:rsidRPr="00C22DF6">
              <w:rPr>
                <w:rFonts w:ascii="Times New Roman" w:hAnsi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position w:val="2"/>
                <w:sz w:val="20"/>
                <w:szCs w:val="20"/>
                <w:lang w:val="ru-RU"/>
              </w:rPr>
              <w:t>подключения</w:t>
            </w:r>
            <w:r w:rsidRPr="00C22DF6">
              <w:rPr>
                <w:rFonts w:ascii="Times New Roman" w:hAnsi="Times New Roman"/>
                <w:spacing w:val="1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position w:val="2"/>
                <w:sz w:val="20"/>
                <w:szCs w:val="20"/>
                <w:lang w:val="ru-RU"/>
              </w:rPr>
              <w:t>головных</w:t>
            </w:r>
            <w:r w:rsidRPr="00C22DF6">
              <w:rPr>
                <w:rFonts w:ascii="Times New Roman" w:hAnsi="Times New Roman"/>
                <w:spacing w:val="-3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position w:val="2"/>
                <w:sz w:val="20"/>
                <w:szCs w:val="20"/>
                <w:lang w:val="ru-RU"/>
              </w:rPr>
              <w:t>телефонов):</w:t>
            </w:r>
            <w:r w:rsidRPr="00C22DF6">
              <w:rPr>
                <w:rFonts w:ascii="Times New Roman" w:hAnsi="Times New Roman"/>
                <w:spacing w:val="1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hAnsi="Times New Roman"/>
                <w:spacing w:val="-4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position w:val="2"/>
                <w:sz w:val="20"/>
                <w:szCs w:val="20"/>
                <w:lang w:val="ru-RU"/>
              </w:rPr>
              <w:t>менее</w:t>
            </w:r>
            <w:r w:rsidRPr="00C22DF6">
              <w:rPr>
                <w:rFonts w:ascii="Times New Roman" w:hAnsi="Times New Roman"/>
                <w:spacing w:val="1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5</w:t>
            </w:r>
            <w:r w:rsidRPr="00C22DF6">
              <w:rPr>
                <w:rFonts w:ascii="Times New Roman" w:hAnsi="Times New Roman"/>
                <w:spacing w:val="-9"/>
                <w:position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В</w:t>
            </w:r>
            <w:proofErr w:type="gramEnd"/>
            <w:r w:rsidRPr="00C22DF6">
              <w:rPr>
                <w:rFonts w:ascii="Times New Roman" w:hAnsi="Times New Roman"/>
                <w:sz w:val="20"/>
                <w:szCs w:val="20"/>
              </w:rPr>
              <w:t>pp</w:t>
            </w:r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,</w:t>
            </w:r>
            <w:r w:rsidRPr="00C22DF6">
              <w:rPr>
                <w:rFonts w:ascii="Times New Roman" w:hAnsi="Times New Roman"/>
                <w:spacing w:val="4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32</w:t>
            </w:r>
            <w:r w:rsidRPr="00C22DF6">
              <w:rPr>
                <w:rFonts w:ascii="Times New Roman" w:hAnsi="Times New Roman"/>
                <w:spacing w:val="1"/>
                <w:position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position w:val="2"/>
                <w:sz w:val="20"/>
                <w:szCs w:val="20"/>
                <w:lang w:val="ru-RU"/>
              </w:rPr>
              <w:t>Ом</w:t>
            </w:r>
          </w:p>
          <w:p w:rsidR="003B123F" w:rsidRPr="00C22DF6" w:rsidRDefault="003B123F" w:rsidP="003B123F">
            <w:pPr>
              <w:pStyle w:val="TableParagraph"/>
              <w:spacing w:line="270" w:lineRule="exact"/>
              <w:ind w:left="99" w:firstLine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Потребляемая</w:t>
            </w:r>
            <w:r w:rsidRPr="00C22DF6">
              <w:rPr>
                <w:rFonts w:ascii="Times New Roman" w:hAnsi="Times New Roman"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мощность:</w:t>
            </w:r>
            <w:r w:rsidRPr="00C22DF6">
              <w:rPr>
                <w:rFonts w:ascii="Times New Roman" w:hAnsi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>не</w:t>
            </w:r>
            <w:r w:rsidRPr="00C22DF6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  <w:lang w:val="ru-RU"/>
              </w:rPr>
              <w:t>более</w:t>
            </w:r>
            <w:r w:rsidRPr="00C22DF6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2Вт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bookmarkStart w:id="1" w:name="_Hlk82613782"/>
          </w:p>
          <w:p w:rsidR="003B123F" w:rsidRPr="00C22DF6" w:rsidRDefault="003B123F" w:rsidP="003B123F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Соответствие положениям Приказа МЗ РК №704 от 9 сентября 2010 года «Об утверждении Правил организации скрининга» (Приложение к приказу Министра здравоохранения РК от 25 августа 2021 года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№ Қ</w:t>
            </w:r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ДСМ-91 Утверждены приказом Министра здравоохранения Республики Казахстан от 9 сентября 2010 года № 704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) о проведении </w:t>
            </w:r>
            <w:proofErr w:type="spellStart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аудиологического</w:t>
            </w:r>
            <w:proofErr w:type="spellEnd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скрининга новорожденным и детям раннего возраста двумя методами: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регистрация задержанной вызванной </w:t>
            </w:r>
            <w:proofErr w:type="spellStart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отоакустической</w:t>
            </w:r>
            <w:proofErr w:type="spellEnd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эмиссии (ВОАЭ) и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регистрация </w:t>
            </w:r>
            <w:proofErr w:type="spellStart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коротколатентных</w:t>
            </w:r>
            <w:proofErr w:type="spellEnd"/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слуховых вызванных потенциалов (КСВП).</w:t>
            </w:r>
          </w:p>
          <w:p w:rsidR="003B123F" w:rsidRPr="00C22DF6" w:rsidRDefault="003B123F" w:rsidP="003B123F">
            <w:pPr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Соответствие требованиям</w:t>
            </w:r>
            <w:r w:rsidRPr="00C22DF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Приказа</w:t>
            </w:r>
            <w:r w:rsidRPr="00C22DF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Министра</w:t>
            </w:r>
            <w:r w:rsidRPr="00C22DF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здравоохранения</w:t>
            </w:r>
            <w:r w:rsidRPr="00C22DF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Республики</w:t>
            </w:r>
            <w:r w:rsidRPr="00C22DF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Казахстан</w:t>
            </w:r>
            <w:r w:rsidRPr="00C22DF6">
              <w:rPr>
                <w:rFonts w:ascii="Times New Roman" w:hAnsi="Times New Roman"/>
                <w:spacing w:val="97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22DF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29</w:t>
            </w:r>
            <w:r w:rsidRPr="00C22DF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октября</w:t>
            </w:r>
            <w:r w:rsidRPr="00C22DF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2"/>
                <w:sz w:val="20"/>
                <w:szCs w:val="20"/>
              </w:rPr>
              <w:t>2020</w:t>
            </w:r>
            <w:r w:rsidRPr="00C22DF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C22DF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№</w:t>
            </w:r>
            <w:r w:rsidRPr="00C22DF6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Қ</w:t>
            </w:r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22DF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ДСМ-167/2020</w:t>
            </w:r>
            <w:r w:rsidRPr="00C22DF6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«Об</w:t>
            </w:r>
            <w:r w:rsidRPr="00C22DF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утверждении</w:t>
            </w:r>
            <w:r w:rsidRPr="00C22DF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минимальных</w:t>
            </w:r>
            <w:r w:rsidRPr="00C22DF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стандартов</w:t>
            </w:r>
            <w:r w:rsidRPr="00C22DF6">
              <w:rPr>
                <w:rFonts w:ascii="Times New Roman" w:hAnsi="Times New Roman"/>
                <w:spacing w:val="6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оснащения</w:t>
            </w:r>
            <w:r w:rsidRPr="00C22DF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организаций</w:t>
            </w:r>
            <w:r w:rsidRPr="00C22DF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здравоохранения</w:t>
            </w:r>
            <w:r w:rsidRPr="00C22DF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медицинскими</w:t>
            </w:r>
            <w:r w:rsidRPr="00C22DF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изделиями»</w:t>
            </w:r>
            <w:r w:rsidRPr="00C22DF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об</w:t>
            </w:r>
            <w:r w:rsidRPr="00C22DF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оснащении</w:t>
            </w:r>
            <w:r w:rsidRPr="00C22DF6">
              <w:rPr>
                <w:rFonts w:ascii="Times New Roman" w:hAnsi="Times New Roman"/>
                <w:spacing w:val="83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родовспомогательных</w:t>
            </w:r>
            <w:r w:rsidRPr="00C22DF6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организаций</w:t>
            </w:r>
            <w:r w:rsidRPr="00C22DF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и</w:t>
            </w:r>
            <w:r w:rsidRPr="00C22DF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организаций</w:t>
            </w:r>
            <w:r w:rsidRPr="00C22DF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ПМСП</w:t>
            </w:r>
            <w:r w:rsidRPr="00C22DF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оборудованием</w:t>
            </w:r>
            <w:r w:rsidRPr="00C22DF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22DF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проведения</w:t>
            </w:r>
            <w:r w:rsidRPr="00C22DF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скрининга</w:t>
            </w:r>
            <w:r w:rsidRPr="00C22DF6">
              <w:rPr>
                <w:rFonts w:ascii="Times New Roman" w:hAnsi="Times New Roman"/>
                <w:spacing w:val="97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слуха</w:t>
            </w:r>
            <w:r w:rsidRPr="00C22DF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новорожденных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C22DF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детей</w:t>
            </w:r>
            <w:r w:rsidRPr="00C22DF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pacing w:val="-1"/>
                <w:sz w:val="20"/>
                <w:szCs w:val="20"/>
              </w:rPr>
              <w:t>раннего</w:t>
            </w:r>
            <w:r w:rsidRPr="00C22DF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>возраста.</w:t>
            </w:r>
          </w:p>
          <w:bookmarkEnd w:id="1"/>
          <w:p w:rsidR="001F7DAE" w:rsidRPr="00C22DF6" w:rsidRDefault="003B123F" w:rsidP="003B123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Наличие Сервисного Центра и Поверочной лаборатории на территории РК для проведения ежегодной поверки и технического сопровождения устройства во время его эксплуатации.</w:t>
            </w:r>
          </w:p>
        </w:tc>
        <w:tc>
          <w:tcPr>
            <w:tcW w:w="851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DAE" w:rsidRPr="00857295" w:rsidTr="003B123F">
        <w:tc>
          <w:tcPr>
            <w:tcW w:w="817" w:type="dxa"/>
          </w:tcPr>
          <w:p w:rsidR="001F7DAE" w:rsidRPr="00D762DC" w:rsidRDefault="001F7DAE" w:rsidP="009A7139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DAE" w:rsidRPr="00C22DF6" w:rsidRDefault="001F7DAE" w:rsidP="009A713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62" w:type="dxa"/>
          </w:tcPr>
          <w:p w:rsidR="003B123F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2.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Зонд </w:t>
            </w:r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</w:p>
          <w:p w:rsidR="001F7DAE" w:rsidRPr="00C22DF6" w:rsidRDefault="003B123F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Зонд прямой для регистрации слуховых вызванных потенциалов (СВП) и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эмиссии (новорожденные и дети до 6-мес.)- 1 </w:t>
            </w:r>
            <w:proofErr w:type="spellStart"/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B123F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3.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Зонд </w:t>
            </w:r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>-</w:t>
            </w:r>
            <w:r w:rsidR="003B123F" w:rsidRPr="00C22DF6">
              <w:rPr>
                <w:rFonts w:ascii="Times New Roman" w:hAnsi="Times New Roman"/>
                <w:sz w:val="20"/>
                <w:szCs w:val="20"/>
                <w:lang w:val="en-US"/>
              </w:rPr>
              <w:t>DP</w:t>
            </w:r>
            <w:r w:rsidR="003B123F" w:rsidRPr="00C22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23F" w:rsidRPr="00C22DF6" w:rsidRDefault="003B123F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Зонд угловой для регистрации слуховых вызванных потенциалов (СВП) и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эмиссии (дети раннего и старшего возраста (от 6-ти мес. и старше) – 1 </w:t>
            </w:r>
            <w:proofErr w:type="spellStart"/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B123F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4.Электродные кабели (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EC-x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Кабель для электродов при проведении регистрации слуховых вызванных потенциалов – 1 </w:t>
            </w:r>
            <w:proofErr w:type="spellStart"/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5.Переносной футляр / сумка для переноса со вставкой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Для переноса и хранения модульного устройства- 1 </w:t>
            </w:r>
            <w:proofErr w:type="spellStart"/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Программное обеспечение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1.Программное обеспечение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и интерфейс на государственном и русском языках для передачи и хранения данных на ПК, создания банках данных о пациентах, распечатки результатов -1 </w:t>
            </w:r>
            <w:proofErr w:type="spellStart"/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</w:pPr>
            <w:r w:rsidRPr="00C22D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Расходные материалы и изнашиваемые узлы: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1.Ушные вкладыши для двух ушных зондов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Для регистрации </w:t>
            </w:r>
            <w:proofErr w:type="spellStart"/>
            <w:r w:rsidRPr="00C22DF6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эмиссии и слуховых вызванных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lastRenderedPageBreak/>
              <w:t>потенциалов -2 набора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2.Одноразовые электроды (разные размеры и типы)</w:t>
            </w:r>
          </w:p>
          <w:p w:rsidR="003834B4" w:rsidRPr="00C22DF6" w:rsidRDefault="003834B4" w:rsidP="003B123F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Для регистрации слуховых вызванных потенциалов – 1 набор</w:t>
            </w:r>
          </w:p>
        </w:tc>
        <w:tc>
          <w:tcPr>
            <w:tcW w:w="851" w:type="dxa"/>
            <w:vAlign w:val="center"/>
          </w:tcPr>
          <w:p w:rsidR="001F7DAE" w:rsidRPr="00E41A46" w:rsidRDefault="001F7DAE" w:rsidP="009A71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7DAE" w:rsidRPr="00E41A46" w:rsidRDefault="001F7DAE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3F" w:rsidRPr="00857295" w:rsidTr="00B55129">
        <w:tc>
          <w:tcPr>
            <w:tcW w:w="817" w:type="dxa"/>
          </w:tcPr>
          <w:p w:rsidR="003B123F" w:rsidRPr="00D762DC" w:rsidRDefault="003B123F" w:rsidP="009A7139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123F" w:rsidRPr="00C22DF6" w:rsidRDefault="003B123F" w:rsidP="009A7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Требования к условиям эксплуатации</w:t>
            </w:r>
          </w:p>
        </w:tc>
        <w:tc>
          <w:tcPr>
            <w:tcW w:w="6662" w:type="dxa"/>
          </w:tcPr>
          <w:p w:rsidR="003834B4" w:rsidRPr="00C22DF6" w:rsidRDefault="003834B4" w:rsidP="003834B4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de-DE"/>
              </w:rPr>
            </w:pPr>
            <w:r w:rsidRPr="00C22DF6">
              <w:rPr>
                <w:rFonts w:ascii="Times New Roman" w:hAnsi="Times New Roman"/>
                <w:b/>
                <w:i/>
                <w:sz w:val="20"/>
                <w:szCs w:val="20"/>
                <w:lang w:eastAsia="de-DE"/>
              </w:rPr>
              <w:t>Условия эксплуатации:</w:t>
            </w:r>
          </w:p>
          <w:p w:rsidR="003834B4" w:rsidRPr="00C22DF6" w:rsidRDefault="003834B4" w:rsidP="003834B4">
            <w:pPr>
              <w:jc w:val="both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Температура: 10 - 40 </w:t>
            </w:r>
            <w:r w:rsidRPr="00C22DF6">
              <w:rPr>
                <w:rFonts w:ascii="Times New Roman" w:hAnsi="Times New Roman"/>
                <w:sz w:val="20"/>
                <w:szCs w:val="20"/>
                <w:lang w:val="en-US" w:eastAsia="de-DE"/>
              </w:rPr>
              <w:t>C</w:t>
            </w: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(50 - 104 </w:t>
            </w:r>
            <w:r w:rsidRPr="00C22DF6">
              <w:rPr>
                <w:rFonts w:ascii="Times New Roman" w:hAnsi="Times New Roman"/>
                <w:sz w:val="20"/>
                <w:szCs w:val="20"/>
                <w:lang w:val="en-US" w:eastAsia="de-DE"/>
              </w:rPr>
              <w:t>F</w:t>
            </w: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>)</w:t>
            </w:r>
          </w:p>
          <w:p w:rsidR="003834B4" w:rsidRPr="00C22DF6" w:rsidRDefault="003834B4" w:rsidP="003834B4">
            <w:pPr>
              <w:jc w:val="both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>Относительная влажность воздуха: 20 - 90 % без конденсата</w:t>
            </w:r>
          </w:p>
          <w:p w:rsidR="003834B4" w:rsidRPr="00C22DF6" w:rsidRDefault="003834B4" w:rsidP="003834B4">
            <w:pPr>
              <w:jc w:val="both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>Атмосферное давление: 70* - 106 кПа</w:t>
            </w:r>
          </w:p>
          <w:p w:rsidR="003B123F" w:rsidRPr="00C22DF6" w:rsidRDefault="003834B4" w:rsidP="003834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  <w:lang w:eastAsia="de-DE"/>
              </w:rPr>
              <w:t>Время для разогрева: прибор не требует разогрева. Перед первым включением он должен согреться до комнатной температуры, для соблюдения условий эксплуатации.</w:t>
            </w:r>
          </w:p>
        </w:tc>
        <w:tc>
          <w:tcPr>
            <w:tcW w:w="851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3F" w:rsidRPr="00857295" w:rsidTr="00A924D6">
        <w:tc>
          <w:tcPr>
            <w:tcW w:w="817" w:type="dxa"/>
          </w:tcPr>
          <w:p w:rsidR="003B123F" w:rsidRPr="00D762DC" w:rsidRDefault="003B123F" w:rsidP="009A7139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123F" w:rsidRPr="00C22DF6" w:rsidRDefault="003B123F" w:rsidP="009A7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sz w:val="20"/>
                <w:szCs w:val="20"/>
              </w:rPr>
              <w:t xml:space="preserve">Условия осуществления поставки МИ </w:t>
            </w:r>
          </w:p>
          <w:p w:rsidR="003B123F" w:rsidRPr="00C22DF6" w:rsidRDefault="003B123F" w:rsidP="009A713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22DF6">
              <w:rPr>
                <w:rFonts w:ascii="Times New Roman" w:hAnsi="Times New Roman"/>
                <w:i/>
                <w:sz w:val="20"/>
                <w:szCs w:val="20"/>
              </w:rPr>
              <w:t>(в соответствии с ИНКОТЕРМС 2020)</w:t>
            </w:r>
          </w:p>
        </w:tc>
        <w:tc>
          <w:tcPr>
            <w:tcW w:w="6662" w:type="dxa"/>
            <w:vAlign w:val="center"/>
          </w:tcPr>
          <w:p w:rsidR="003B123F" w:rsidRPr="00C22DF6" w:rsidRDefault="003B123F" w:rsidP="009A71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  <w:lang w:val="en-US"/>
              </w:rPr>
              <w:t>DDP</w:t>
            </w:r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пункт назначения:</w:t>
            </w:r>
            <w:r w:rsidRPr="00C22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СКО, район М.Жумабаева,г.Булаево,ул.Мира,8</w:t>
            </w:r>
          </w:p>
        </w:tc>
        <w:tc>
          <w:tcPr>
            <w:tcW w:w="851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3F" w:rsidRPr="00857295" w:rsidTr="00B97D5A">
        <w:tc>
          <w:tcPr>
            <w:tcW w:w="817" w:type="dxa"/>
          </w:tcPr>
          <w:p w:rsidR="003B123F" w:rsidRPr="00D762DC" w:rsidRDefault="003B123F" w:rsidP="009A7139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123F" w:rsidRPr="00C22DF6" w:rsidRDefault="003B123F" w:rsidP="009A71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МИ  и место дислокации </w:t>
            </w:r>
          </w:p>
        </w:tc>
        <w:tc>
          <w:tcPr>
            <w:tcW w:w="6662" w:type="dxa"/>
            <w:vAlign w:val="center"/>
          </w:tcPr>
          <w:p w:rsidR="003B123F" w:rsidRPr="00C22DF6" w:rsidRDefault="003B123F" w:rsidP="00E41A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30 календарных дней                                                                                  Адрес: </w:t>
            </w:r>
            <w:r w:rsidRPr="00C22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СКО, район М.Жумабаева,г</w:t>
            </w:r>
            <w:proofErr w:type="gramStart"/>
            <w:r w:rsidRPr="00C22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C22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улаево,ул.Мира,8</w:t>
            </w:r>
          </w:p>
        </w:tc>
        <w:tc>
          <w:tcPr>
            <w:tcW w:w="851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23F" w:rsidRPr="00857295" w:rsidTr="00FD5A18">
        <w:tc>
          <w:tcPr>
            <w:tcW w:w="817" w:type="dxa"/>
          </w:tcPr>
          <w:p w:rsidR="003B123F" w:rsidRPr="00D762DC" w:rsidRDefault="003B123F" w:rsidP="009A7139">
            <w:pPr>
              <w:pStyle w:val="a3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123F" w:rsidRPr="00C22DF6" w:rsidRDefault="003B123F" w:rsidP="009A7139">
            <w:pPr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 обслуживания МИ 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6662" w:type="dxa"/>
            <w:vAlign w:val="center"/>
          </w:tcPr>
          <w:p w:rsidR="003B123F" w:rsidRPr="00C22DF6" w:rsidRDefault="003B123F" w:rsidP="00E41A46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3B123F" w:rsidRPr="00C22DF6" w:rsidRDefault="003B123F" w:rsidP="00E41A46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3B123F" w:rsidRPr="00C22DF6" w:rsidRDefault="003B123F" w:rsidP="00E41A46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B123F" w:rsidRPr="00C22DF6" w:rsidRDefault="003B123F" w:rsidP="00E41A46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3B123F" w:rsidRPr="00C22DF6" w:rsidRDefault="003B123F" w:rsidP="00E41A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3B123F" w:rsidRPr="00C22DF6" w:rsidRDefault="003B123F" w:rsidP="00E41A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3B123F" w:rsidRPr="00C22DF6" w:rsidRDefault="003B123F" w:rsidP="00E41A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3B123F" w:rsidRPr="00C22DF6" w:rsidRDefault="003B123F" w:rsidP="00E41A4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3B123F" w:rsidRPr="00C22DF6" w:rsidRDefault="003B123F" w:rsidP="00E41A46">
            <w:pPr>
              <w:rPr>
                <w:rFonts w:ascii="Times New Roman" w:hAnsi="Times New Roman"/>
                <w:sz w:val="20"/>
                <w:szCs w:val="20"/>
              </w:rPr>
            </w:pPr>
            <w:r w:rsidRPr="00C22DF6">
              <w:rPr>
                <w:rFonts w:ascii="Times New Roman" w:hAnsi="Times New Roman"/>
                <w:sz w:val="20"/>
                <w:szCs w:val="20"/>
              </w:rPr>
              <w:t xml:space="preserve">- иные указанные в эксплуатационной документации операции, специфические для конкретного типа медицинской техники.                            Доставку к рабочему месту, разгрузку оборудования, распаковку, установку, пуско-наладку и запуск приборов, проверку их </w:t>
            </w:r>
            <w:proofErr w:type="gramStart"/>
            <w:r w:rsidRPr="00C22DF6">
              <w:rPr>
                <w:rFonts w:ascii="Times New Roman" w:hAnsi="Times New Roman"/>
                <w:sz w:val="20"/>
                <w:szCs w:val="20"/>
              </w:rPr>
              <w:t>характеристик на соответствие</w:t>
            </w:r>
            <w:proofErr w:type="gramEnd"/>
            <w:r w:rsidRPr="00C22DF6">
              <w:rPr>
                <w:rFonts w:ascii="Times New Roman" w:hAnsi="Times New Roman"/>
                <w:sz w:val="20"/>
                <w:szCs w:val="20"/>
              </w:rPr>
              <w:t xml:space="preserve"> данному, обучение   медицинского (аппликационный </w:t>
            </w:r>
            <w:r w:rsidRPr="00C22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тренинг) и технического персонала (базовому уровню обслуживания с выдачей подтверждающего документа) Заказчика осуществляет Поставщик с привлечением (при отсутствии в штате соответствующих специалистов)  сотрудников производителя. </w:t>
            </w:r>
          </w:p>
          <w:p w:rsidR="003B123F" w:rsidRPr="00C22DF6" w:rsidRDefault="003B123F" w:rsidP="00E41A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23F" w:rsidRPr="00E41A46" w:rsidRDefault="003B123F" w:rsidP="009A7139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6C95" w:rsidRDefault="006E6C95" w:rsidP="0027738F">
      <w:pPr>
        <w:pStyle w:val="a3"/>
        <w:spacing w:before="120" w:beforeAutospacing="0" w:after="120" w:afterAutospacing="0"/>
      </w:pPr>
    </w:p>
    <w:p w:rsidR="00885367" w:rsidRPr="006E6C95" w:rsidRDefault="00FA5462" w:rsidP="0027738F">
      <w:pPr>
        <w:pStyle w:val="a3"/>
        <w:spacing w:before="120" w:beforeAutospacing="0" w:after="120" w:afterAutospacing="0"/>
      </w:pPr>
      <w:r w:rsidRPr="006E6C95">
        <w:t xml:space="preserve">4.      </w:t>
      </w:r>
      <w:r w:rsidRPr="006E6C95">
        <w:rPr>
          <w:bCs/>
        </w:rPr>
        <w:t>Информация о привлечении экспертной комиссии: Эксперт не</w:t>
      </w:r>
      <w:r w:rsidRPr="006E6C95">
        <w:t xml:space="preserve"> привлекался.</w:t>
      </w:r>
    </w:p>
    <w:p w:rsidR="00C22DF6" w:rsidRPr="004152E3" w:rsidRDefault="00FA5462" w:rsidP="00C22DF6">
      <w:pPr>
        <w:pStyle w:val="a3"/>
        <w:spacing w:before="0" w:beforeAutospacing="0"/>
        <w:rPr>
          <w:sz w:val="20"/>
          <w:szCs w:val="20"/>
        </w:rPr>
      </w:pPr>
      <w:r w:rsidRPr="006E6C95">
        <w:t xml:space="preserve">5.  </w:t>
      </w:r>
      <w:r w:rsidR="004269C4" w:rsidRPr="006E6C95">
        <w:t xml:space="preserve">Комиссия  решила:  </w:t>
      </w:r>
      <w:r w:rsidR="00C22DF6">
        <w:t>Рассмотрев тендерную заявку п</w:t>
      </w:r>
      <w:r w:rsidR="00C22DF6" w:rsidRPr="006E6C95">
        <w:t>отенциальн</w:t>
      </w:r>
      <w:r w:rsidR="00C22DF6">
        <w:t>ого</w:t>
      </w:r>
      <w:r w:rsidR="00C22DF6" w:rsidRPr="006E6C95">
        <w:t xml:space="preserve">  поставщик</w:t>
      </w:r>
      <w:r w:rsidR="00C22DF6">
        <w:t>а</w:t>
      </w:r>
      <w:r w:rsidR="00C22DF6" w:rsidRPr="006E6C95">
        <w:t xml:space="preserve">  </w:t>
      </w:r>
      <w:r w:rsidR="00C22DF6" w:rsidRPr="00C22DF6">
        <w:rPr>
          <w:b/>
        </w:rPr>
        <w:t>ТОО «</w:t>
      </w:r>
      <w:r w:rsidR="00C22DF6" w:rsidRPr="00C22DF6">
        <w:rPr>
          <w:b/>
          <w:lang w:val="en-US"/>
        </w:rPr>
        <w:t>Pride</w:t>
      </w:r>
      <w:r w:rsidR="00C22DF6" w:rsidRPr="00C22DF6">
        <w:rPr>
          <w:b/>
        </w:rPr>
        <w:t xml:space="preserve"> </w:t>
      </w:r>
      <w:r w:rsidR="00C22DF6" w:rsidRPr="00C22DF6">
        <w:rPr>
          <w:b/>
          <w:lang w:val="en-US"/>
        </w:rPr>
        <w:t>LTD</w:t>
      </w:r>
      <w:r w:rsidR="00C22DF6" w:rsidRPr="00C22DF6">
        <w:rPr>
          <w:b/>
        </w:rPr>
        <w:t xml:space="preserve"> </w:t>
      </w:r>
      <w:r w:rsidR="00C22DF6" w:rsidRPr="00C22DF6">
        <w:rPr>
          <w:b/>
          <w:lang w:val="en-US"/>
        </w:rPr>
        <w:t>Company</w:t>
      </w:r>
      <w:r w:rsidR="00C22DF6" w:rsidRPr="00C22DF6">
        <w:rPr>
          <w:b/>
        </w:rPr>
        <w:t>»</w:t>
      </w:r>
      <w:r w:rsidR="002F7DAD">
        <w:t>, п</w:t>
      </w:r>
      <w:r w:rsidR="004269C4" w:rsidRPr="006E6C95">
        <w:t xml:space="preserve">ризнать закуп </w:t>
      </w:r>
      <w:r w:rsidR="00C22DF6">
        <w:t>не</w:t>
      </w:r>
      <w:r w:rsidR="004269C4" w:rsidRPr="006E6C95">
        <w:t xml:space="preserve">состоявшимся. </w:t>
      </w:r>
      <w:r w:rsidRPr="006E6C95">
        <w:t xml:space="preserve"> </w:t>
      </w:r>
      <w:r w:rsidR="00C22DF6">
        <w:t>В</w:t>
      </w:r>
      <w:r w:rsidR="00C22DF6" w:rsidRPr="006E6C95">
        <w:t xml:space="preserve"> соответствии  с </w:t>
      </w:r>
      <w:proofErr w:type="spellStart"/>
      <w:proofErr w:type="gramStart"/>
      <w:r w:rsidR="00C22DF6" w:rsidRPr="006E6C95">
        <w:t>п</w:t>
      </w:r>
      <w:proofErr w:type="spellEnd"/>
      <w:proofErr w:type="gramEnd"/>
      <w:r w:rsidR="00C22DF6" w:rsidRPr="006E6C95">
        <w:t xml:space="preserve"> 64 глава 2 Правил тендер  признан несостоявшимся  по основанию подачи только одной заявки, соответствующей условиям  тендерной документации,  то заказчиком осуществляется закуп способом из одного источника у потенциального  поставщика, подавшего данную заявку по лоту № 1</w:t>
      </w:r>
      <w:r w:rsidR="00C22DF6">
        <w:t>-2</w:t>
      </w:r>
      <w:r w:rsidR="00C22DF6" w:rsidRPr="006E6C95">
        <w:t xml:space="preserve">  и заключить договор из одного источника  на сумму  </w:t>
      </w:r>
      <w:r w:rsidR="002F7DAD" w:rsidRPr="002F7DAD">
        <w:rPr>
          <w:b/>
        </w:rPr>
        <w:t>6 850</w:t>
      </w:r>
      <w:r w:rsidR="00C22DF6" w:rsidRPr="006E6C95">
        <w:rPr>
          <w:b/>
        </w:rPr>
        <w:t xml:space="preserve"> 000 тенге 00 </w:t>
      </w:r>
      <w:proofErr w:type="spellStart"/>
      <w:r w:rsidR="00C22DF6" w:rsidRPr="006E6C95">
        <w:rPr>
          <w:b/>
        </w:rPr>
        <w:t>тиын</w:t>
      </w:r>
      <w:proofErr w:type="spellEnd"/>
      <w:r w:rsidR="00C22DF6" w:rsidRPr="006E6C95">
        <w:t>.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B50EAA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D762DC">
        <w:t>Председатель тендерной  комиссии</w:t>
      </w:r>
      <w:r w:rsidR="00D22853">
        <w:t>:</w:t>
      </w:r>
      <w:r>
        <w:t xml:space="preserve">  __________ </w:t>
      </w:r>
      <w:proofErr w:type="spellStart"/>
      <w:r>
        <w:t>Сагандыкова</w:t>
      </w:r>
      <w:proofErr w:type="spellEnd"/>
      <w:r>
        <w:t xml:space="preserve"> Г.Т.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Default="00B50EAA" w:rsidP="00B50EAA">
      <w:pPr>
        <w:pStyle w:val="a3"/>
        <w:spacing w:before="0" w:beforeAutospacing="0" w:after="0" w:afterAutospacing="0"/>
      </w:pPr>
      <w:r w:rsidRPr="00D762DC">
        <w:t>Заместитель председателя тендерной  комиссии</w:t>
      </w:r>
      <w:r w:rsidR="00D22853">
        <w:t>:</w:t>
      </w:r>
      <w:r>
        <w:t xml:space="preserve">__________ </w:t>
      </w:r>
      <w:proofErr w:type="spellStart"/>
      <w:r w:rsidR="004269C4">
        <w:t>Магзумова</w:t>
      </w:r>
      <w:proofErr w:type="spellEnd"/>
      <w:r w:rsidR="004269C4">
        <w:t xml:space="preserve"> А.К.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B50EAA" w:rsidP="00B50EAA">
      <w:pPr>
        <w:pStyle w:val="a3"/>
        <w:spacing w:before="0" w:beforeAutospacing="0" w:after="0" w:afterAutospacing="0"/>
      </w:pPr>
      <w:r w:rsidRPr="00D762DC">
        <w:t>Член тендерной  комиссии</w:t>
      </w:r>
      <w:r w:rsidR="00D22853">
        <w:t>:</w:t>
      </w:r>
      <w:r>
        <w:t xml:space="preserve"> </w:t>
      </w:r>
    </w:p>
    <w:p w:rsidR="002F7DAD" w:rsidRPr="002F7DAD" w:rsidRDefault="00D22853" w:rsidP="002F7DA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4152E3">
        <w:t xml:space="preserve">                               </w:t>
      </w:r>
      <w:r>
        <w:t xml:space="preserve">___________ </w:t>
      </w:r>
      <w:proofErr w:type="spellStart"/>
      <w:r w:rsidR="002F7DAD" w:rsidRPr="002F7DAD">
        <w:rPr>
          <w:rFonts w:ascii="Times New Roman" w:hAnsi="Times New Roman" w:cs="Times New Roman"/>
          <w:sz w:val="24"/>
          <w:szCs w:val="24"/>
        </w:rPr>
        <w:t>Илькевич</w:t>
      </w:r>
      <w:proofErr w:type="spellEnd"/>
      <w:r w:rsidR="002F7DAD" w:rsidRPr="002F7DA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2F7DAD" w:rsidRPr="002F7DAD" w:rsidRDefault="00D22853" w:rsidP="002F7DA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F7DAD">
        <w:t xml:space="preserve">                           ____________ </w:t>
      </w:r>
      <w:proofErr w:type="spellStart"/>
      <w:r w:rsidR="002F7DAD" w:rsidRPr="002F7DAD">
        <w:rPr>
          <w:rFonts w:ascii="Times New Roman" w:hAnsi="Times New Roman" w:cs="Times New Roman"/>
          <w:sz w:val="24"/>
          <w:szCs w:val="24"/>
        </w:rPr>
        <w:t>Алияров</w:t>
      </w:r>
      <w:proofErr w:type="spellEnd"/>
      <w:r w:rsidR="002F7DAD" w:rsidRPr="002F7DAD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D22853" w:rsidRDefault="00D22853" w:rsidP="004152E3">
      <w:pPr>
        <w:pStyle w:val="a3"/>
        <w:tabs>
          <w:tab w:val="left" w:pos="4213"/>
        </w:tabs>
        <w:spacing w:before="0" w:beforeAutospacing="0" w:after="0" w:afterAutospacing="0"/>
      </w:pPr>
    </w:p>
    <w:p w:rsidR="004152E3" w:rsidRPr="004152E3" w:rsidRDefault="00D22853" w:rsidP="004152E3">
      <w:pPr>
        <w:pStyle w:val="a3"/>
      </w:pPr>
      <w:r>
        <w:t xml:space="preserve">                                     </w:t>
      </w:r>
      <w:r w:rsidR="004152E3">
        <w:t xml:space="preserve">                                 </w:t>
      </w:r>
      <w:r w:rsidR="00B50EAA">
        <w:t xml:space="preserve">____________ </w:t>
      </w:r>
      <w:proofErr w:type="spellStart"/>
      <w:r w:rsidR="004152E3" w:rsidRPr="004152E3">
        <w:t>Козуев</w:t>
      </w:r>
      <w:proofErr w:type="spellEnd"/>
      <w:r w:rsidR="004152E3" w:rsidRPr="004152E3">
        <w:t xml:space="preserve"> Д.Т.</w:t>
      </w:r>
    </w:p>
    <w:p w:rsidR="00D22853" w:rsidRDefault="00D22853" w:rsidP="0027738F">
      <w:pPr>
        <w:pStyle w:val="a3"/>
        <w:spacing w:before="120" w:beforeAutospacing="0" w:after="120" w:afterAutospacing="0"/>
      </w:pPr>
    </w:p>
    <w:p w:rsidR="00885367" w:rsidRPr="00B50EAA" w:rsidRDefault="00B50EAA" w:rsidP="0027738F">
      <w:pPr>
        <w:pStyle w:val="a3"/>
        <w:spacing w:before="120" w:beforeAutospacing="0" w:after="120" w:afterAutospacing="0"/>
      </w:pPr>
      <w:r w:rsidRPr="00B50EAA">
        <w:t>Секретарь</w:t>
      </w:r>
      <w:r>
        <w:t xml:space="preserve">                        </w:t>
      </w:r>
      <w:r w:rsidRPr="00B50EAA">
        <w:t xml:space="preserve"> ______________</w:t>
      </w:r>
      <w:r>
        <w:t xml:space="preserve">  Глушко Е.А.</w:t>
      </w:r>
    </w:p>
    <w:sectPr w:rsidR="00885367" w:rsidRPr="00B50EAA" w:rsidSect="00D762DC">
      <w:footerReference w:type="default" r:id="rId8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30" w:rsidRDefault="00407C30" w:rsidP="00BB5E0D">
      <w:r>
        <w:separator/>
      </w:r>
    </w:p>
  </w:endnote>
  <w:endnote w:type="continuationSeparator" w:id="0">
    <w:p w:rsidR="00407C30" w:rsidRDefault="00407C30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420EEF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2F7DAD">
      <w:rPr>
        <w:noProof/>
        <w:sz w:val="18"/>
        <w:szCs w:val="18"/>
      </w:rPr>
      <w:t>2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30" w:rsidRDefault="00407C30" w:rsidP="00BB5E0D">
      <w:r>
        <w:separator/>
      </w:r>
    </w:p>
  </w:footnote>
  <w:footnote w:type="continuationSeparator" w:id="0">
    <w:p w:rsidR="00407C30" w:rsidRDefault="00407C30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472E9"/>
    <w:multiLevelType w:val="multilevel"/>
    <w:tmpl w:val="3F0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F0B23"/>
    <w:multiLevelType w:val="hybridMultilevel"/>
    <w:tmpl w:val="73889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AA3064D"/>
    <w:multiLevelType w:val="multilevel"/>
    <w:tmpl w:val="D770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55835F1"/>
    <w:multiLevelType w:val="multilevel"/>
    <w:tmpl w:val="285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17672"/>
    <w:multiLevelType w:val="multilevel"/>
    <w:tmpl w:val="AA8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A0584D"/>
    <w:multiLevelType w:val="multilevel"/>
    <w:tmpl w:val="B5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D43E3"/>
    <w:multiLevelType w:val="multilevel"/>
    <w:tmpl w:val="405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6"/>
  </w:num>
  <w:num w:numId="5">
    <w:abstractNumId w:val="7"/>
  </w:num>
  <w:num w:numId="6">
    <w:abstractNumId w:val="30"/>
  </w:num>
  <w:num w:numId="7">
    <w:abstractNumId w:val="43"/>
  </w:num>
  <w:num w:numId="8">
    <w:abstractNumId w:val="36"/>
  </w:num>
  <w:num w:numId="9">
    <w:abstractNumId w:val="29"/>
  </w:num>
  <w:num w:numId="10">
    <w:abstractNumId w:val="22"/>
  </w:num>
  <w:num w:numId="11">
    <w:abstractNumId w:val="42"/>
  </w:num>
  <w:num w:numId="12">
    <w:abstractNumId w:val="40"/>
  </w:num>
  <w:num w:numId="13">
    <w:abstractNumId w:val="20"/>
  </w:num>
  <w:num w:numId="14">
    <w:abstractNumId w:val="19"/>
  </w:num>
  <w:num w:numId="15">
    <w:abstractNumId w:val="0"/>
  </w:num>
  <w:num w:numId="16">
    <w:abstractNumId w:val="31"/>
  </w:num>
  <w:num w:numId="17">
    <w:abstractNumId w:val="27"/>
  </w:num>
  <w:num w:numId="18">
    <w:abstractNumId w:val="8"/>
  </w:num>
  <w:num w:numId="19">
    <w:abstractNumId w:val="18"/>
  </w:num>
  <w:num w:numId="20">
    <w:abstractNumId w:val="23"/>
  </w:num>
  <w:num w:numId="21">
    <w:abstractNumId w:val="35"/>
  </w:num>
  <w:num w:numId="22">
    <w:abstractNumId w:val="34"/>
  </w:num>
  <w:num w:numId="23">
    <w:abstractNumId w:val="24"/>
  </w:num>
  <w:num w:numId="24">
    <w:abstractNumId w:val="10"/>
  </w:num>
  <w:num w:numId="25">
    <w:abstractNumId w:val="11"/>
  </w:num>
  <w:num w:numId="26">
    <w:abstractNumId w:val="5"/>
  </w:num>
  <w:num w:numId="27">
    <w:abstractNumId w:val="17"/>
  </w:num>
  <w:num w:numId="28">
    <w:abstractNumId w:val="15"/>
  </w:num>
  <w:num w:numId="29">
    <w:abstractNumId w:val="9"/>
  </w:num>
  <w:num w:numId="30">
    <w:abstractNumId w:val="4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7"/>
  </w:num>
  <w:num w:numId="35">
    <w:abstractNumId w:val="44"/>
  </w:num>
  <w:num w:numId="36">
    <w:abstractNumId w:val="28"/>
  </w:num>
  <w:num w:numId="37">
    <w:abstractNumId w:val="13"/>
  </w:num>
  <w:num w:numId="38">
    <w:abstractNumId w:val="14"/>
  </w:num>
  <w:num w:numId="39">
    <w:abstractNumId w:val="25"/>
  </w:num>
  <w:num w:numId="40">
    <w:abstractNumId w:val="33"/>
  </w:num>
  <w:num w:numId="41">
    <w:abstractNumId w:val="38"/>
  </w:num>
  <w:num w:numId="42">
    <w:abstractNumId w:val="3"/>
  </w:num>
  <w:num w:numId="43">
    <w:abstractNumId w:val="32"/>
  </w:num>
  <w:num w:numId="44">
    <w:abstractNumId w:val="39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3117E"/>
    <w:rsid w:val="000376C9"/>
    <w:rsid w:val="000415BE"/>
    <w:rsid w:val="00041832"/>
    <w:rsid w:val="00042148"/>
    <w:rsid w:val="000444EB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147F"/>
    <w:rsid w:val="00094FC3"/>
    <w:rsid w:val="00095D58"/>
    <w:rsid w:val="00097B6F"/>
    <w:rsid w:val="000A2264"/>
    <w:rsid w:val="000B19AE"/>
    <w:rsid w:val="000B24CF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1FE"/>
    <w:rsid w:val="000E66CD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6ABD"/>
    <w:rsid w:val="00126E55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2BC1"/>
    <w:rsid w:val="00182CB0"/>
    <w:rsid w:val="00183E02"/>
    <w:rsid w:val="0018718E"/>
    <w:rsid w:val="00190053"/>
    <w:rsid w:val="001910B4"/>
    <w:rsid w:val="001914CC"/>
    <w:rsid w:val="001938D6"/>
    <w:rsid w:val="00193B5A"/>
    <w:rsid w:val="00194110"/>
    <w:rsid w:val="001A12E9"/>
    <w:rsid w:val="001A29A7"/>
    <w:rsid w:val="001A4BFD"/>
    <w:rsid w:val="001B431E"/>
    <w:rsid w:val="001C047F"/>
    <w:rsid w:val="001C0CA6"/>
    <w:rsid w:val="001C740E"/>
    <w:rsid w:val="001C7C7D"/>
    <w:rsid w:val="001D0938"/>
    <w:rsid w:val="001D20B1"/>
    <w:rsid w:val="001D4B0D"/>
    <w:rsid w:val="001E4F4B"/>
    <w:rsid w:val="001E6237"/>
    <w:rsid w:val="001F1859"/>
    <w:rsid w:val="001F3B31"/>
    <w:rsid w:val="001F5803"/>
    <w:rsid w:val="001F698E"/>
    <w:rsid w:val="001F7DAE"/>
    <w:rsid w:val="002000A0"/>
    <w:rsid w:val="00200832"/>
    <w:rsid w:val="00203786"/>
    <w:rsid w:val="00203E19"/>
    <w:rsid w:val="00206475"/>
    <w:rsid w:val="00207596"/>
    <w:rsid w:val="00210CFA"/>
    <w:rsid w:val="00211D90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0072"/>
    <w:rsid w:val="0028240D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B7029"/>
    <w:rsid w:val="002C04D9"/>
    <w:rsid w:val="002C0A76"/>
    <w:rsid w:val="002C3813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2F7DAD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3E3A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34B4"/>
    <w:rsid w:val="00387D1A"/>
    <w:rsid w:val="00394222"/>
    <w:rsid w:val="0039582B"/>
    <w:rsid w:val="003976AF"/>
    <w:rsid w:val="003A3710"/>
    <w:rsid w:val="003A6492"/>
    <w:rsid w:val="003A7B6A"/>
    <w:rsid w:val="003B050D"/>
    <w:rsid w:val="003B123F"/>
    <w:rsid w:val="003B34D2"/>
    <w:rsid w:val="003B3518"/>
    <w:rsid w:val="003B3771"/>
    <w:rsid w:val="003B7FF1"/>
    <w:rsid w:val="003C2700"/>
    <w:rsid w:val="003C55DE"/>
    <w:rsid w:val="003C62A2"/>
    <w:rsid w:val="003C6C67"/>
    <w:rsid w:val="003D2132"/>
    <w:rsid w:val="003D3A71"/>
    <w:rsid w:val="003E35BA"/>
    <w:rsid w:val="003E397E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07C30"/>
    <w:rsid w:val="004107D0"/>
    <w:rsid w:val="004129E7"/>
    <w:rsid w:val="00414001"/>
    <w:rsid w:val="004152E3"/>
    <w:rsid w:val="0041557B"/>
    <w:rsid w:val="0042024D"/>
    <w:rsid w:val="00420EEF"/>
    <w:rsid w:val="00422712"/>
    <w:rsid w:val="00423F8A"/>
    <w:rsid w:val="004246FA"/>
    <w:rsid w:val="00426130"/>
    <w:rsid w:val="004269C4"/>
    <w:rsid w:val="00427CB3"/>
    <w:rsid w:val="00430BA5"/>
    <w:rsid w:val="00434958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95C7B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0E12"/>
    <w:rsid w:val="004C4E01"/>
    <w:rsid w:val="004D0BEE"/>
    <w:rsid w:val="004D4C3E"/>
    <w:rsid w:val="004D4EF7"/>
    <w:rsid w:val="004D6F4F"/>
    <w:rsid w:val="004E049F"/>
    <w:rsid w:val="004E1837"/>
    <w:rsid w:val="004E187A"/>
    <w:rsid w:val="004E209E"/>
    <w:rsid w:val="004E2211"/>
    <w:rsid w:val="004E23E9"/>
    <w:rsid w:val="004E4307"/>
    <w:rsid w:val="004E7755"/>
    <w:rsid w:val="004E79C2"/>
    <w:rsid w:val="004F06CA"/>
    <w:rsid w:val="004F2638"/>
    <w:rsid w:val="004F6A3D"/>
    <w:rsid w:val="00500AD3"/>
    <w:rsid w:val="0050223D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247"/>
    <w:rsid w:val="00573595"/>
    <w:rsid w:val="00576546"/>
    <w:rsid w:val="00576C04"/>
    <w:rsid w:val="005833CD"/>
    <w:rsid w:val="005835E7"/>
    <w:rsid w:val="00590094"/>
    <w:rsid w:val="0059219D"/>
    <w:rsid w:val="0059387D"/>
    <w:rsid w:val="005A140E"/>
    <w:rsid w:val="005A2231"/>
    <w:rsid w:val="005A2398"/>
    <w:rsid w:val="005A377A"/>
    <w:rsid w:val="005A55BB"/>
    <w:rsid w:val="005A6AA6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14DC3"/>
    <w:rsid w:val="006276C8"/>
    <w:rsid w:val="00627FDE"/>
    <w:rsid w:val="00631B0C"/>
    <w:rsid w:val="006332A9"/>
    <w:rsid w:val="0063666E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1BD8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40D9"/>
    <w:rsid w:val="006A50D6"/>
    <w:rsid w:val="006B79B4"/>
    <w:rsid w:val="006C07EA"/>
    <w:rsid w:val="006C2F44"/>
    <w:rsid w:val="006C68E1"/>
    <w:rsid w:val="006D0880"/>
    <w:rsid w:val="006D17EC"/>
    <w:rsid w:val="006D1A29"/>
    <w:rsid w:val="006D39F7"/>
    <w:rsid w:val="006D6BD7"/>
    <w:rsid w:val="006E6C95"/>
    <w:rsid w:val="006F01BD"/>
    <w:rsid w:val="006F1ACA"/>
    <w:rsid w:val="006F3D6D"/>
    <w:rsid w:val="006F4958"/>
    <w:rsid w:val="006F4E57"/>
    <w:rsid w:val="00700EE3"/>
    <w:rsid w:val="0070466C"/>
    <w:rsid w:val="0070484E"/>
    <w:rsid w:val="00717665"/>
    <w:rsid w:val="007178A5"/>
    <w:rsid w:val="00722D2B"/>
    <w:rsid w:val="00723446"/>
    <w:rsid w:val="007239C9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D67C0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20DA"/>
    <w:rsid w:val="007F396B"/>
    <w:rsid w:val="007F4AFA"/>
    <w:rsid w:val="00800F4C"/>
    <w:rsid w:val="00801FBC"/>
    <w:rsid w:val="008032F0"/>
    <w:rsid w:val="00806CB7"/>
    <w:rsid w:val="008102A9"/>
    <w:rsid w:val="00811616"/>
    <w:rsid w:val="00813A81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7295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8F78D7"/>
    <w:rsid w:val="00904B39"/>
    <w:rsid w:val="00904FC3"/>
    <w:rsid w:val="00911EF4"/>
    <w:rsid w:val="009130A7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47E31"/>
    <w:rsid w:val="0095107C"/>
    <w:rsid w:val="0095356A"/>
    <w:rsid w:val="00953A9B"/>
    <w:rsid w:val="0095458A"/>
    <w:rsid w:val="00955B8F"/>
    <w:rsid w:val="00956317"/>
    <w:rsid w:val="009643A0"/>
    <w:rsid w:val="00966D7D"/>
    <w:rsid w:val="009674BF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87DD7"/>
    <w:rsid w:val="00990F09"/>
    <w:rsid w:val="00991B7D"/>
    <w:rsid w:val="0099350F"/>
    <w:rsid w:val="00996BF5"/>
    <w:rsid w:val="009A2A7F"/>
    <w:rsid w:val="009A6DE5"/>
    <w:rsid w:val="009B130B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8F7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5761"/>
    <w:rsid w:val="00A06E88"/>
    <w:rsid w:val="00A10FFC"/>
    <w:rsid w:val="00A1220B"/>
    <w:rsid w:val="00A13B30"/>
    <w:rsid w:val="00A15C38"/>
    <w:rsid w:val="00A166E2"/>
    <w:rsid w:val="00A16D08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002F"/>
    <w:rsid w:val="00AE2AA7"/>
    <w:rsid w:val="00AE601E"/>
    <w:rsid w:val="00AF0EB5"/>
    <w:rsid w:val="00AF326D"/>
    <w:rsid w:val="00AF36CF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326"/>
    <w:rsid w:val="00B137A1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0EAA"/>
    <w:rsid w:val="00B518E7"/>
    <w:rsid w:val="00B552AD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36C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2DF6"/>
    <w:rsid w:val="00C2305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722DE"/>
    <w:rsid w:val="00C82E10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CF2ECF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859"/>
    <w:rsid w:val="00D12DDA"/>
    <w:rsid w:val="00D13164"/>
    <w:rsid w:val="00D1329F"/>
    <w:rsid w:val="00D1558B"/>
    <w:rsid w:val="00D227C4"/>
    <w:rsid w:val="00D22853"/>
    <w:rsid w:val="00D27CE3"/>
    <w:rsid w:val="00D3007E"/>
    <w:rsid w:val="00D306D4"/>
    <w:rsid w:val="00D31041"/>
    <w:rsid w:val="00D31CA9"/>
    <w:rsid w:val="00D31E7A"/>
    <w:rsid w:val="00D32147"/>
    <w:rsid w:val="00D34293"/>
    <w:rsid w:val="00D41DBF"/>
    <w:rsid w:val="00D52291"/>
    <w:rsid w:val="00D5279E"/>
    <w:rsid w:val="00D529B1"/>
    <w:rsid w:val="00D52C80"/>
    <w:rsid w:val="00D530D5"/>
    <w:rsid w:val="00D575C0"/>
    <w:rsid w:val="00D57986"/>
    <w:rsid w:val="00D57F4F"/>
    <w:rsid w:val="00D63958"/>
    <w:rsid w:val="00D65C8D"/>
    <w:rsid w:val="00D65D5C"/>
    <w:rsid w:val="00D67EF7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6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25FF"/>
    <w:rsid w:val="00EE6317"/>
    <w:rsid w:val="00EE68BF"/>
    <w:rsid w:val="00EF6CA3"/>
    <w:rsid w:val="00EF7DB4"/>
    <w:rsid w:val="00F03626"/>
    <w:rsid w:val="00F058E3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64FA"/>
    <w:rsid w:val="00F277C7"/>
    <w:rsid w:val="00F27E75"/>
    <w:rsid w:val="00F328EF"/>
    <w:rsid w:val="00F331BD"/>
    <w:rsid w:val="00F3574F"/>
    <w:rsid w:val="00F36CD3"/>
    <w:rsid w:val="00F4068C"/>
    <w:rsid w:val="00F44E01"/>
    <w:rsid w:val="00F47E15"/>
    <w:rsid w:val="00F506EC"/>
    <w:rsid w:val="00F525CE"/>
    <w:rsid w:val="00F572FA"/>
    <w:rsid w:val="00F602CD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2ECE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5462"/>
    <w:rsid w:val="00FA7636"/>
    <w:rsid w:val="00FB496C"/>
    <w:rsid w:val="00FB5381"/>
    <w:rsid w:val="00FC0F87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rsid w:val="00BA7C8B"/>
    <w:rPr>
      <w:b/>
      <w:sz w:val="24"/>
    </w:rPr>
  </w:style>
  <w:style w:type="paragraph" w:styleId="af6">
    <w:name w:val="List Paragraph"/>
    <w:basedOn w:val="a"/>
    <w:uiPriority w:val="1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41A4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a">
    <w:name w:val="a"/>
    <w:rsid w:val="003B123F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3F26-2CD1-47B8-85ED-4883519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50</cp:revision>
  <cp:lastPrinted>2023-11-13T10:50:00Z</cp:lastPrinted>
  <dcterms:created xsi:type="dcterms:W3CDTF">2021-09-09T06:31:00Z</dcterms:created>
  <dcterms:modified xsi:type="dcterms:W3CDTF">2023-11-13T10:52:00Z</dcterms:modified>
</cp:coreProperties>
</file>